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AB75" w14:textId="77777777" w:rsidR="00B31DB8" w:rsidRDefault="00B31DB8" w:rsidP="00B31DB8">
      <w:pPr>
        <w:jc w:val="center"/>
        <w:rPr>
          <w:b/>
          <w:bCs/>
          <w:color w:val="4472C4" w:themeColor="accent1"/>
          <w:sz w:val="72"/>
          <w:szCs w:val="72"/>
        </w:rPr>
      </w:pPr>
      <w:bookmarkStart w:id="0" w:name="_Hlk116631907"/>
    </w:p>
    <w:p w14:paraId="4815056F" w14:textId="77777777" w:rsidR="00B31DB8" w:rsidRDefault="00B31DB8" w:rsidP="00B31DB8">
      <w:pPr>
        <w:jc w:val="center"/>
        <w:rPr>
          <w:b/>
          <w:bCs/>
          <w:color w:val="4472C4" w:themeColor="accent1"/>
          <w:sz w:val="72"/>
          <w:szCs w:val="72"/>
        </w:rPr>
      </w:pPr>
    </w:p>
    <w:p w14:paraId="2DB3924F" w14:textId="77777777" w:rsidR="00B31DB8" w:rsidRDefault="00B31DB8" w:rsidP="00B31DB8">
      <w:pPr>
        <w:jc w:val="center"/>
        <w:rPr>
          <w:b/>
          <w:bCs/>
          <w:color w:val="4472C4" w:themeColor="accent1"/>
          <w:sz w:val="72"/>
          <w:szCs w:val="72"/>
        </w:rPr>
      </w:pPr>
    </w:p>
    <w:p w14:paraId="7FE45318" w14:textId="591786D0" w:rsidR="00B31DB8" w:rsidRPr="004D12E1" w:rsidRDefault="00B31DB8" w:rsidP="00B31DB8">
      <w:pPr>
        <w:jc w:val="center"/>
        <w:rPr>
          <w:b/>
          <w:bCs/>
          <w:color w:val="4472C4" w:themeColor="accent1"/>
          <w:sz w:val="96"/>
          <w:szCs w:val="96"/>
        </w:rPr>
      </w:pPr>
      <w:r w:rsidRPr="004D12E1">
        <w:rPr>
          <w:b/>
          <w:bCs/>
          <w:color w:val="4472C4" w:themeColor="accent1"/>
          <w:sz w:val="96"/>
          <w:szCs w:val="96"/>
        </w:rPr>
        <w:t xml:space="preserve">ANALISI DELLA PRODUZIONE </w:t>
      </w:r>
      <w:r w:rsidRPr="004D12E1">
        <w:rPr>
          <w:b/>
          <w:bCs/>
          <w:color w:val="4472C4" w:themeColor="accent1"/>
          <w:sz w:val="96"/>
          <w:szCs w:val="96"/>
        </w:rPr>
        <w:br/>
        <w:t xml:space="preserve">ITTICA </w:t>
      </w:r>
      <w:r w:rsidR="00A30C18">
        <w:rPr>
          <w:b/>
          <w:bCs/>
          <w:color w:val="4472C4" w:themeColor="accent1"/>
          <w:sz w:val="96"/>
          <w:szCs w:val="96"/>
        </w:rPr>
        <w:t>NELLA REGIONE LAZIO</w:t>
      </w:r>
    </w:p>
    <w:p w14:paraId="4FAF8E58" w14:textId="77777777" w:rsidR="00B31DB8" w:rsidRDefault="00B31DB8" w:rsidP="00B31DB8">
      <w:pPr>
        <w:jc w:val="center"/>
        <w:rPr>
          <w:b/>
          <w:bCs/>
          <w:color w:val="4472C4" w:themeColor="accent1"/>
          <w:sz w:val="72"/>
          <w:szCs w:val="72"/>
        </w:rPr>
      </w:pPr>
    </w:p>
    <w:p w14:paraId="770A1CC7" w14:textId="7554C251" w:rsidR="00996607" w:rsidRPr="002819A9" w:rsidRDefault="00996607" w:rsidP="00B31DB8">
      <w:pPr>
        <w:jc w:val="center"/>
        <w:rPr>
          <w:b/>
          <w:bCs/>
          <w:color w:val="4472C4" w:themeColor="accent1"/>
          <w:sz w:val="72"/>
          <w:szCs w:val="72"/>
        </w:rPr>
      </w:pPr>
      <w:r w:rsidRPr="002819A9">
        <w:rPr>
          <w:b/>
          <w:bCs/>
          <w:sz w:val="28"/>
          <w:szCs w:val="28"/>
        </w:rPr>
        <w:br w:type="page"/>
      </w:r>
    </w:p>
    <w:bookmarkEnd w:id="0" w:displacedByCustomXml="next"/>
    <w:bookmarkStart w:id="1" w:name="_Hlk64902823" w:displacedByCustomXml="next"/>
    <w:sdt>
      <w:sdtPr>
        <w:rPr>
          <w:rFonts w:asciiTheme="minorHAnsi" w:eastAsiaTheme="minorHAnsi" w:hAnsiTheme="minorHAnsi" w:cstheme="minorBidi"/>
          <w:color w:val="auto"/>
          <w:sz w:val="22"/>
          <w:szCs w:val="22"/>
          <w:lang w:eastAsia="en-US"/>
        </w:rPr>
        <w:id w:val="-336386226"/>
        <w:docPartObj>
          <w:docPartGallery w:val="Table of Contents"/>
          <w:docPartUnique/>
        </w:docPartObj>
      </w:sdtPr>
      <w:sdtEndPr>
        <w:rPr>
          <w:b/>
          <w:bCs/>
        </w:rPr>
      </w:sdtEndPr>
      <w:sdtContent>
        <w:p w14:paraId="041C9286" w14:textId="4F160859" w:rsidR="00794F7B" w:rsidRPr="002819A9" w:rsidRDefault="00794F7B" w:rsidP="00AC6097">
          <w:pPr>
            <w:pStyle w:val="Titolosommario"/>
            <w:numPr>
              <w:ilvl w:val="0"/>
              <w:numId w:val="0"/>
            </w:numPr>
          </w:pPr>
          <w:r w:rsidRPr="002819A9">
            <w:t>Sommario</w:t>
          </w:r>
        </w:p>
        <w:p w14:paraId="63D22463" w14:textId="6E207F74" w:rsidR="00A41F46" w:rsidRDefault="00794F7B">
          <w:pPr>
            <w:pStyle w:val="Sommario1"/>
            <w:tabs>
              <w:tab w:val="left" w:pos="440"/>
              <w:tab w:val="right" w:leader="dot" w:pos="9628"/>
            </w:tabs>
            <w:rPr>
              <w:rFonts w:eastAsiaTheme="minorEastAsia"/>
              <w:noProof/>
              <w:kern w:val="2"/>
              <w:lang w:eastAsia="it-IT"/>
              <w14:ligatures w14:val="standardContextual"/>
            </w:rPr>
          </w:pPr>
          <w:r w:rsidRPr="002819A9">
            <w:fldChar w:fldCharType="begin"/>
          </w:r>
          <w:r w:rsidRPr="002819A9">
            <w:instrText xml:space="preserve"> TOC \o "1-3" \h \z \u </w:instrText>
          </w:r>
          <w:r w:rsidRPr="002819A9">
            <w:fldChar w:fldCharType="separate"/>
          </w:r>
          <w:hyperlink w:anchor="_Toc148349305" w:history="1">
            <w:r w:rsidR="00A41F46" w:rsidRPr="00F173D5">
              <w:rPr>
                <w:rStyle w:val="Collegamentoipertestuale"/>
                <w:noProof/>
              </w:rPr>
              <w:t>1</w:t>
            </w:r>
            <w:r w:rsidR="00A41F46">
              <w:rPr>
                <w:rFonts w:eastAsiaTheme="minorEastAsia"/>
                <w:noProof/>
                <w:kern w:val="2"/>
                <w:lang w:eastAsia="it-IT"/>
                <w14:ligatures w14:val="standardContextual"/>
              </w:rPr>
              <w:tab/>
            </w:r>
            <w:r w:rsidR="00A41F46" w:rsidRPr="00F173D5">
              <w:rPr>
                <w:rStyle w:val="Collegamentoipertestuale"/>
                <w:noProof/>
              </w:rPr>
              <w:t>Pesca</w:t>
            </w:r>
            <w:r w:rsidR="00A41F46">
              <w:rPr>
                <w:noProof/>
                <w:webHidden/>
              </w:rPr>
              <w:tab/>
            </w:r>
            <w:r w:rsidR="00A41F46">
              <w:rPr>
                <w:noProof/>
                <w:webHidden/>
              </w:rPr>
              <w:fldChar w:fldCharType="begin"/>
            </w:r>
            <w:r w:rsidR="00A41F46">
              <w:rPr>
                <w:noProof/>
                <w:webHidden/>
              </w:rPr>
              <w:instrText xml:space="preserve"> PAGEREF _Toc148349305 \h </w:instrText>
            </w:r>
            <w:r w:rsidR="00A41F46">
              <w:rPr>
                <w:noProof/>
                <w:webHidden/>
              </w:rPr>
            </w:r>
            <w:r w:rsidR="00A41F46">
              <w:rPr>
                <w:noProof/>
                <w:webHidden/>
              </w:rPr>
              <w:fldChar w:fldCharType="separate"/>
            </w:r>
            <w:r w:rsidR="00A41F46">
              <w:rPr>
                <w:noProof/>
                <w:webHidden/>
              </w:rPr>
              <w:t>3</w:t>
            </w:r>
            <w:r w:rsidR="00A41F46">
              <w:rPr>
                <w:noProof/>
                <w:webHidden/>
              </w:rPr>
              <w:fldChar w:fldCharType="end"/>
            </w:r>
          </w:hyperlink>
        </w:p>
        <w:p w14:paraId="0FCAD9FD" w14:textId="35D67B6B"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06" w:history="1">
            <w:r w:rsidRPr="00F173D5">
              <w:rPr>
                <w:rStyle w:val="Collegamentoipertestuale"/>
                <w:noProof/>
              </w:rPr>
              <w:t>1.1</w:t>
            </w:r>
            <w:r>
              <w:rPr>
                <w:rFonts w:eastAsiaTheme="minorEastAsia"/>
                <w:noProof/>
                <w:kern w:val="2"/>
                <w:lang w:eastAsia="it-IT"/>
                <w14:ligatures w14:val="standardContextual"/>
              </w:rPr>
              <w:tab/>
            </w:r>
            <w:r w:rsidRPr="00F173D5">
              <w:rPr>
                <w:rStyle w:val="Collegamentoipertestuale"/>
                <w:noProof/>
              </w:rPr>
              <w:t>Analisi di scenario a livello nazionale</w:t>
            </w:r>
            <w:r>
              <w:rPr>
                <w:noProof/>
                <w:webHidden/>
              </w:rPr>
              <w:tab/>
            </w:r>
            <w:r>
              <w:rPr>
                <w:noProof/>
                <w:webHidden/>
              </w:rPr>
              <w:fldChar w:fldCharType="begin"/>
            </w:r>
            <w:r>
              <w:rPr>
                <w:noProof/>
                <w:webHidden/>
              </w:rPr>
              <w:instrText xml:space="preserve"> PAGEREF _Toc148349306 \h </w:instrText>
            </w:r>
            <w:r>
              <w:rPr>
                <w:noProof/>
                <w:webHidden/>
              </w:rPr>
            </w:r>
            <w:r>
              <w:rPr>
                <w:noProof/>
                <w:webHidden/>
              </w:rPr>
              <w:fldChar w:fldCharType="separate"/>
            </w:r>
            <w:r>
              <w:rPr>
                <w:noProof/>
                <w:webHidden/>
              </w:rPr>
              <w:t>3</w:t>
            </w:r>
            <w:r>
              <w:rPr>
                <w:noProof/>
                <w:webHidden/>
              </w:rPr>
              <w:fldChar w:fldCharType="end"/>
            </w:r>
          </w:hyperlink>
        </w:p>
        <w:p w14:paraId="74196CB0" w14:textId="15DD4F5F"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07" w:history="1">
            <w:r w:rsidRPr="00F173D5">
              <w:rPr>
                <w:rStyle w:val="Collegamentoipertestuale"/>
                <w:noProof/>
              </w:rPr>
              <w:t>1.2</w:t>
            </w:r>
            <w:r>
              <w:rPr>
                <w:rFonts w:eastAsiaTheme="minorEastAsia"/>
                <w:noProof/>
                <w:kern w:val="2"/>
                <w:lang w:eastAsia="it-IT"/>
                <w14:ligatures w14:val="standardContextual"/>
              </w:rPr>
              <w:tab/>
            </w:r>
            <w:r w:rsidRPr="00F173D5">
              <w:rPr>
                <w:rStyle w:val="Collegamentoipertestuale"/>
                <w:noProof/>
              </w:rPr>
              <w:t>Analisi prime vendite a livello regionale</w:t>
            </w:r>
            <w:r>
              <w:rPr>
                <w:noProof/>
                <w:webHidden/>
              </w:rPr>
              <w:tab/>
            </w:r>
            <w:r>
              <w:rPr>
                <w:noProof/>
                <w:webHidden/>
              </w:rPr>
              <w:fldChar w:fldCharType="begin"/>
            </w:r>
            <w:r>
              <w:rPr>
                <w:noProof/>
                <w:webHidden/>
              </w:rPr>
              <w:instrText xml:space="preserve"> PAGEREF _Toc148349307 \h </w:instrText>
            </w:r>
            <w:r>
              <w:rPr>
                <w:noProof/>
                <w:webHidden/>
              </w:rPr>
            </w:r>
            <w:r>
              <w:rPr>
                <w:noProof/>
                <w:webHidden/>
              </w:rPr>
              <w:fldChar w:fldCharType="separate"/>
            </w:r>
            <w:r>
              <w:rPr>
                <w:noProof/>
                <w:webHidden/>
              </w:rPr>
              <w:t>5</w:t>
            </w:r>
            <w:r>
              <w:rPr>
                <w:noProof/>
                <w:webHidden/>
              </w:rPr>
              <w:fldChar w:fldCharType="end"/>
            </w:r>
          </w:hyperlink>
        </w:p>
        <w:p w14:paraId="0E6B9B78" w14:textId="47FAAB88"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12" w:history="1">
            <w:r w:rsidRPr="00F173D5">
              <w:rPr>
                <w:rStyle w:val="Collegamentoipertestuale"/>
                <w:noProof/>
              </w:rPr>
              <w:t>1.3</w:t>
            </w:r>
            <w:r>
              <w:rPr>
                <w:rFonts w:eastAsiaTheme="minorEastAsia"/>
                <w:noProof/>
                <w:kern w:val="2"/>
                <w:lang w:eastAsia="it-IT"/>
                <w14:ligatures w14:val="standardContextual"/>
              </w:rPr>
              <w:tab/>
            </w:r>
            <w:r w:rsidRPr="00F173D5">
              <w:rPr>
                <w:rStyle w:val="Collegamentoipertestuale"/>
                <w:noProof/>
              </w:rPr>
              <w:t>Analisi dell’evoluzione del commercio ittico laziale</w:t>
            </w:r>
            <w:r>
              <w:rPr>
                <w:noProof/>
                <w:webHidden/>
              </w:rPr>
              <w:tab/>
            </w:r>
            <w:r>
              <w:rPr>
                <w:noProof/>
                <w:webHidden/>
              </w:rPr>
              <w:fldChar w:fldCharType="begin"/>
            </w:r>
            <w:r>
              <w:rPr>
                <w:noProof/>
                <w:webHidden/>
              </w:rPr>
              <w:instrText xml:space="preserve"> PAGEREF _Toc148349312 \h </w:instrText>
            </w:r>
            <w:r>
              <w:rPr>
                <w:noProof/>
                <w:webHidden/>
              </w:rPr>
            </w:r>
            <w:r>
              <w:rPr>
                <w:noProof/>
                <w:webHidden/>
              </w:rPr>
              <w:fldChar w:fldCharType="separate"/>
            </w:r>
            <w:r>
              <w:rPr>
                <w:noProof/>
                <w:webHidden/>
              </w:rPr>
              <w:t>6</w:t>
            </w:r>
            <w:r>
              <w:rPr>
                <w:noProof/>
                <w:webHidden/>
              </w:rPr>
              <w:fldChar w:fldCharType="end"/>
            </w:r>
          </w:hyperlink>
        </w:p>
        <w:p w14:paraId="51380410" w14:textId="0466B12F"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13" w:history="1">
            <w:r w:rsidRPr="00F173D5">
              <w:rPr>
                <w:rStyle w:val="Collegamentoipertestuale"/>
                <w:noProof/>
              </w:rPr>
              <w:t>1.3.1</w:t>
            </w:r>
            <w:r>
              <w:rPr>
                <w:rFonts w:eastAsiaTheme="minorEastAsia"/>
                <w:noProof/>
                <w:kern w:val="2"/>
                <w:lang w:eastAsia="it-IT"/>
                <w14:ligatures w14:val="standardContextual"/>
              </w:rPr>
              <w:tab/>
            </w:r>
            <w:r w:rsidRPr="00F173D5">
              <w:rPr>
                <w:rStyle w:val="Collegamentoipertestuale"/>
                <w:noProof/>
              </w:rPr>
              <w:t>Analisi dell’evoluzione del commercio ittico nelle diverse province</w:t>
            </w:r>
            <w:r>
              <w:rPr>
                <w:noProof/>
                <w:webHidden/>
              </w:rPr>
              <w:tab/>
            </w:r>
            <w:r>
              <w:rPr>
                <w:noProof/>
                <w:webHidden/>
              </w:rPr>
              <w:fldChar w:fldCharType="begin"/>
            </w:r>
            <w:r>
              <w:rPr>
                <w:noProof/>
                <w:webHidden/>
              </w:rPr>
              <w:instrText xml:space="preserve"> PAGEREF _Toc148349313 \h </w:instrText>
            </w:r>
            <w:r>
              <w:rPr>
                <w:noProof/>
                <w:webHidden/>
              </w:rPr>
            </w:r>
            <w:r>
              <w:rPr>
                <w:noProof/>
                <w:webHidden/>
              </w:rPr>
              <w:fldChar w:fldCharType="separate"/>
            </w:r>
            <w:r>
              <w:rPr>
                <w:noProof/>
                <w:webHidden/>
              </w:rPr>
              <w:t>7</w:t>
            </w:r>
            <w:r>
              <w:rPr>
                <w:noProof/>
                <w:webHidden/>
              </w:rPr>
              <w:fldChar w:fldCharType="end"/>
            </w:r>
          </w:hyperlink>
        </w:p>
        <w:p w14:paraId="6D00BFDD" w14:textId="3BEB3FD3"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14" w:history="1">
            <w:r w:rsidRPr="00F173D5">
              <w:rPr>
                <w:rStyle w:val="Collegamentoipertestuale"/>
                <w:noProof/>
              </w:rPr>
              <w:t>1.4</w:t>
            </w:r>
            <w:r>
              <w:rPr>
                <w:rFonts w:eastAsiaTheme="minorEastAsia"/>
                <w:noProof/>
                <w:kern w:val="2"/>
                <w:lang w:eastAsia="it-IT"/>
                <w14:ligatures w14:val="standardContextual"/>
              </w:rPr>
              <w:tab/>
            </w:r>
            <w:r w:rsidRPr="00F173D5">
              <w:rPr>
                <w:rStyle w:val="Collegamentoipertestuale"/>
                <w:noProof/>
              </w:rPr>
              <w:t>Andamento delle quotazioni nei mercati all’ingrosso dei principali prodotti ittici pescati nel Lazio</w:t>
            </w:r>
            <w:r>
              <w:rPr>
                <w:noProof/>
                <w:webHidden/>
              </w:rPr>
              <w:tab/>
            </w:r>
            <w:r>
              <w:rPr>
                <w:noProof/>
                <w:webHidden/>
              </w:rPr>
              <w:fldChar w:fldCharType="begin"/>
            </w:r>
            <w:r>
              <w:rPr>
                <w:noProof/>
                <w:webHidden/>
              </w:rPr>
              <w:instrText xml:space="preserve"> PAGEREF _Toc148349314 \h </w:instrText>
            </w:r>
            <w:r>
              <w:rPr>
                <w:noProof/>
                <w:webHidden/>
              </w:rPr>
            </w:r>
            <w:r>
              <w:rPr>
                <w:noProof/>
                <w:webHidden/>
              </w:rPr>
              <w:fldChar w:fldCharType="separate"/>
            </w:r>
            <w:r>
              <w:rPr>
                <w:noProof/>
                <w:webHidden/>
              </w:rPr>
              <w:t>12</w:t>
            </w:r>
            <w:r>
              <w:rPr>
                <w:noProof/>
                <w:webHidden/>
              </w:rPr>
              <w:fldChar w:fldCharType="end"/>
            </w:r>
          </w:hyperlink>
        </w:p>
        <w:p w14:paraId="50CD6A42" w14:textId="48663472"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15" w:history="1">
            <w:r w:rsidRPr="00F173D5">
              <w:rPr>
                <w:rStyle w:val="Collegamentoipertestuale"/>
                <w:noProof/>
              </w:rPr>
              <w:t>1.4.1</w:t>
            </w:r>
            <w:r>
              <w:rPr>
                <w:rFonts w:eastAsiaTheme="minorEastAsia"/>
                <w:noProof/>
                <w:kern w:val="2"/>
                <w:lang w:eastAsia="it-IT"/>
                <w14:ligatures w14:val="standardContextual"/>
              </w:rPr>
              <w:tab/>
            </w:r>
            <w:r w:rsidRPr="00F173D5">
              <w:rPr>
                <w:rStyle w:val="Collegamentoipertestuale"/>
                <w:noProof/>
              </w:rPr>
              <w:t>Acciuga o alice</w:t>
            </w:r>
            <w:r>
              <w:rPr>
                <w:noProof/>
                <w:webHidden/>
              </w:rPr>
              <w:tab/>
            </w:r>
            <w:r>
              <w:rPr>
                <w:noProof/>
                <w:webHidden/>
              </w:rPr>
              <w:fldChar w:fldCharType="begin"/>
            </w:r>
            <w:r>
              <w:rPr>
                <w:noProof/>
                <w:webHidden/>
              </w:rPr>
              <w:instrText xml:space="preserve"> PAGEREF _Toc148349315 \h </w:instrText>
            </w:r>
            <w:r>
              <w:rPr>
                <w:noProof/>
                <w:webHidden/>
              </w:rPr>
            </w:r>
            <w:r>
              <w:rPr>
                <w:noProof/>
                <w:webHidden/>
              </w:rPr>
              <w:fldChar w:fldCharType="separate"/>
            </w:r>
            <w:r>
              <w:rPr>
                <w:noProof/>
                <w:webHidden/>
              </w:rPr>
              <w:t>12</w:t>
            </w:r>
            <w:r>
              <w:rPr>
                <w:noProof/>
                <w:webHidden/>
              </w:rPr>
              <w:fldChar w:fldCharType="end"/>
            </w:r>
          </w:hyperlink>
        </w:p>
        <w:p w14:paraId="7372523F" w14:textId="0BD3450F"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16" w:history="1">
            <w:r w:rsidRPr="00F173D5">
              <w:rPr>
                <w:rStyle w:val="Collegamentoipertestuale"/>
                <w:noProof/>
              </w:rPr>
              <w:t>1.4.2</w:t>
            </w:r>
            <w:r>
              <w:rPr>
                <w:rFonts w:eastAsiaTheme="minorEastAsia"/>
                <w:noProof/>
                <w:kern w:val="2"/>
                <w:lang w:eastAsia="it-IT"/>
                <w14:ligatures w14:val="standardContextual"/>
              </w:rPr>
              <w:tab/>
            </w:r>
            <w:r w:rsidRPr="00F173D5">
              <w:rPr>
                <w:rStyle w:val="Collegamentoipertestuale"/>
                <w:noProof/>
              </w:rPr>
              <w:t>Gambero rosa</w:t>
            </w:r>
            <w:r>
              <w:rPr>
                <w:noProof/>
                <w:webHidden/>
              </w:rPr>
              <w:tab/>
            </w:r>
            <w:r>
              <w:rPr>
                <w:noProof/>
                <w:webHidden/>
              </w:rPr>
              <w:fldChar w:fldCharType="begin"/>
            </w:r>
            <w:r>
              <w:rPr>
                <w:noProof/>
                <w:webHidden/>
              </w:rPr>
              <w:instrText xml:space="preserve"> PAGEREF _Toc148349316 \h </w:instrText>
            </w:r>
            <w:r>
              <w:rPr>
                <w:noProof/>
                <w:webHidden/>
              </w:rPr>
            </w:r>
            <w:r>
              <w:rPr>
                <w:noProof/>
                <w:webHidden/>
              </w:rPr>
              <w:fldChar w:fldCharType="separate"/>
            </w:r>
            <w:r>
              <w:rPr>
                <w:noProof/>
                <w:webHidden/>
              </w:rPr>
              <w:t>12</w:t>
            </w:r>
            <w:r>
              <w:rPr>
                <w:noProof/>
                <w:webHidden/>
              </w:rPr>
              <w:fldChar w:fldCharType="end"/>
            </w:r>
          </w:hyperlink>
        </w:p>
        <w:p w14:paraId="03CA26CA" w14:textId="15959198"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17" w:history="1">
            <w:r w:rsidRPr="00F173D5">
              <w:rPr>
                <w:rStyle w:val="Collegamentoipertestuale"/>
                <w:noProof/>
              </w:rPr>
              <w:t>1.4.3</w:t>
            </w:r>
            <w:r>
              <w:rPr>
                <w:rFonts w:eastAsiaTheme="minorEastAsia"/>
                <w:noProof/>
                <w:kern w:val="2"/>
                <w:lang w:eastAsia="it-IT"/>
                <w14:ligatures w14:val="standardContextual"/>
              </w:rPr>
              <w:tab/>
            </w:r>
            <w:r w:rsidRPr="00F173D5">
              <w:rPr>
                <w:rStyle w:val="Collegamentoipertestuale"/>
                <w:noProof/>
              </w:rPr>
              <w:t>Nasello o merluzzo</w:t>
            </w:r>
            <w:r>
              <w:rPr>
                <w:noProof/>
                <w:webHidden/>
              </w:rPr>
              <w:tab/>
            </w:r>
            <w:r>
              <w:rPr>
                <w:noProof/>
                <w:webHidden/>
              </w:rPr>
              <w:fldChar w:fldCharType="begin"/>
            </w:r>
            <w:r>
              <w:rPr>
                <w:noProof/>
                <w:webHidden/>
              </w:rPr>
              <w:instrText xml:space="preserve"> PAGEREF _Toc148349317 \h </w:instrText>
            </w:r>
            <w:r>
              <w:rPr>
                <w:noProof/>
                <w:webHidden/>
              </w:rPr>
            </w:r>
            <w:r>
              <w:rPr>
                <w:noProof/>
                <w:webHidden/>
              </w:rPr>
              <w:fldChar w:fldCharType="separate"/>
            </w:r>
            <w:r>
              <w:rPr>
                <w:noProof/>
                <w:webHidden/>
              </w:rPr>
              <w:t>13</w:t>
            </w:r>
            <w:r>
              <w:rPr>
                <w:noProof/>
                <w:webHidden/>
              </w:rPr>
              <w:fldChar w:fldCharType="end"/>
            </w:r>
          </w:hyperlink>
        </w:p>
        <w:p w14:paraId="7D3EB612" w14:textId="740D45B5"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18" w:history="1">
            <w:r w:rsidRPr="00F173D5">
              <w:rPr>
                <w:rStyle w:val="Collegamentoipertestuale"/>
                <w:noProof/>
              </w:rPr>
              <w:t>1.4.4</w:t>
            </w:r>
            <w:r>
              <w:rPr>
                <w:rFonts w:eastAsiaTheme="minorEastAsia"/>
                <w:noProof/>
                <w:kern w:val="2"/>
                <w:lang w:eastAsia="it-IT"/>
                <w14:ligatures w14:val="standardContextual"/>
              </w:rPr>
              <w:tab/>
            </w:r>
            <w:r w:rsidRPr="00F173D5">
              <w:rPr>
                <w:rStyle w:val="Collegamentoipertestuale"/>
                <w:noProof/>
              </w:rPr>
              <w:t>Triglia</w:t>
            </w:r>
            <w:r>
              <w:rPr>
                <w:noProof/>
                <w:webHidden/>
              </w:rPr>
              <w:tab/>
            </w:r>
            <w:r>
              <w:rPr>
                <w:noProof/>
                <w:webHidden/>
              </w:rPr>
              <w:fldChar w:fldCharType="begin"/>
            </w:r>
            <w:r>
              <w:rPr>
                <w:noProof/>
                <w:webHidden/>
              </w:rPr>
              <w:instrText xml:space="preserve"> PAGEREF _Toc148349318 \h </w:instrText>
            </w:r>
            <w:r>
              <w:rPr>
                <w:noProof/>
                <w:webHidden/>
              </w:rPr>
            </w:r>
            <w:r>
              <w:rPr>
                <w:noProof/>
                <w:webHidden/>
              </w:rPr>
              <w:fldChar w:fldCharType="separate"/>
            </w:r>
            <w:r>
              <w:rPr>
                <w:noProof/>
                <w:webHidden/>
              </w:rPr>
              <w:t>13</w:t>
            </w:r>
            <w:r>
              <w:rPr>
                <w:noProof/>
                <w:webHidden/>
              </w:rPr>
              <w:fldChar w:fldCharType="end"/>
            </w:r>
          </w:hyperlink>
        </w:p>
        <w:p w14:paraId="69DBD48F" w14:textId="39225571"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19" w:history="1">
            <w:r w:rsidRPr="00F173D5">
              <w:rPr>
                <w:rStyle w:val="Collegamentoipertestuale"/>
                <w:noProof/>
              </w:rPr>
              <w:t>1.4.5</w:t>
            </w:r>
            <w:r>
              <w:rPr>
                <w:rFonts w:eastAsiaTheme="minorEastAsia"/>
                <w:noProof/>
                <w:kern w:val="2"/>
                <w:lang w:eastAsia="it-IT"/>
                <w14:ligatures w14:val="standardContextual"/>
              </w:rPr>
              <w:tab/>
            </w:r>
            <w:r w:rsidRPr="00F173D5">
              <w:rPr>
                <w:rStyle w:val="Collegamentoipertestuale"/>
                <w:noProof/>
              </w:rPr>
              <w:t>Pesce spada</w:t>
            </w:r>
            <w:r>
              <w:rPr>
                <w:noProof/>
                <w:webHidden/>
              </w:rPr>
              <w:tab/>
            </w:r>
            <w:r>
              <w:rPr>
                <w:noProof/>
                <w:webHidden/>
              </w:rPr>
              <w:fldChar w:fldCharType="begin"/>
            </w:r>
            <w:r>
              <w:rPr>
                <w:noProof/>
                <w:webHidden/>
              </w:rPr>
              <w:instrText xml:space="preserve"> PAGEREF _Toc148349319 \h </w:instrText>
            </w:r>
            <w:r>
              <w:rPr>
                <w:noProof/>
                <w:webHidden/>
              </w:rPr>
            </w:r>
            <w:r>
              <w:rPr>
                <w:noProof/>
                <w:webHidden/>
              </w:rPr>
              <w:fldChar w:fldCharType="separate"/>
            </w:r>
            <w:r>
              <w:rPr>
                <w:noProof/>
                <w:webHidden/>
              </w:rPr>
              <w:t>14</w:t>
            </w:r>
            <w:r>
              <w:rPr>
                <w:noProof/>
                <w:webHidden/>
              </w:rPr>
              <w:fldChar w:fldCharType="end"/>
            </w:r>
          </w:hyperlink>
        </w:p>
        <w:p w14:paraId="31767440" w14:textId="2F9EB4BB"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20" w:history="1">
            <w:r w:rsidRPr="00F173D5">
              <w:rPr>
                <w:rStyle w:val="Collegamentoipertestuale"/>
                <w:noProof/>
              </w:rPr>
              <w:t>1.4.6</w:t>
            </w:r>
            <w:r>
              <w:rPr>
                <w:rFonts w:eastAsiaTheme="minorEastAsia"/>
                <w:noProof/>
                <w:kern w:val="2"/>
                <w:lang w:eastAsia="it-IT"/>
                <w14:ligatures w14:val="standardContextual"/>
              </w:rPr>
              <w:tab/>
            </w:r>
            <w:r w:rsidRPr="00F173D5">
              <w:rPr>
                <w:rStyle w:val="Collegamentoipertestuale"/>
                <w:noProof/>
              </w:rPr>
              <w:t>Sardina</w:t>
            </w:r>
            <w:r>
              <w:rPr>
                <w:noProof/>
                <w:webHidden/>
              </w:rPr>
              <w:tab/>
            </w:r>
            <w:r>
              <w:rPr>
                <w:noProof/>
                <w:webHidden/>
              </w:rPr>
              <w:fldChar w:fldCharType="begin"/>
            </w:r>
            <w:r>
              <w:rPr>
                <w:noProof/>
                <w:webHidden/>
              </w:rPr>
              <w:instrText xml:space="preserve"> PAGEREF _Toc148349320 \h </w:instrText>
            </w:r>
            <w:r>
              <w:rPr>
                <w:noProof/>
                <w:webHidden/>
              </w:rPr>
            </w:r>
            <w:r>
              <w:rPr>
                <w:noProof/>
                <w:webHidden/>
              </w:rPr>
              <w:fldChar w:fldCharType="separate"/>
            </w:r>
            <w:r>
              <w:rPr>
                <w:noProof/>
                <w:webHidden/>
              </w:rPr>
              <w:t>14</w:t>
            </w:r>
            <w:r>
              <w:rPr>
                <w:noProof/>
                <w:webHidden/>
              </w:rPr>
              <w:fldChar w:fldCharType="end"/>
            </w:r>
          </w:hyperlink>
        </w:p>
        <w:p w14:paraId="28569038" w14:textId="6F8666A3"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21" w:history="1">
            <w:r w:rsidRPr="00F173D5">
              <w:rPr>
                <w:rStyle w:val="Collegamentoipertestuale"/>
                <w:noProof/>
              </w:rPr>
              <w:t>1.4.7</w:t>
            </w:r>
            <w:r>
              <w:rPr>
                <w:rFonts w:eastAsiaTheme="minorEastAsia"/>
                <w:noProof/>
                <w:kern w:val="2"/>
                <w:lang w:eastAsia="it-IT"/>
                <w14:ligatures w14:val="standardContextual"/>
              </w:rPr>
              <w:tab/>
            </w:r>
            <w:r w:rsidRPr="00F173D5">
              <w:rPr>
                <w:rStyle w:val="Collegamentoipertestuale"/>
                <w:noProof/>
              </w:rPr>
              <w:t>Polpo</w:t>
            </w:r>
            <w:r>
              <w:rPr>
                <w:noProof/>
                <w:webHidden/>
              </w:rPr>
              <w:tab/>
            </w:r>
            <w:r>
              <w:rPr>
                <w:noProof/>
                <w:webHidden/>
              </w:rPr>
              <w:fldChar w:fldCharType="begin"/>
            </w:r>
            <w:r>
              <w:rPr>
                <w:noProof/>
                <w:webHidden/>
              </w:rPr>
              <w:instrText xml:space="preserve"> PAGEREF _Toc148349321 \h </w:instrText>
            </w:r>
            <w:r>
              <w:rPr>
                <w:noProof/>
                <w:webHidden/>
              </w:rPr>
            </w:r>
            <w:r>
              <w:rPr>
                <w:noProof/>
                <w:webHidden/>
              </w:rPr>
              <w:fldChar w:fldCharType="separate"/>
            </w:r>
            <w:r>
              <w:rPr>
                <w:noProof/>
                <w:webHidden/>
              </w:rPr>
              <w:t>15</w:t>
            </w:r>
            <w:r>
              <w:rPr>
                <w:noProof/>
                <w:webHidden/>
              </w:rPr>
              <w:fldChar w:fldCharType="end"/>
            </w:r>
          </w:hyperlink>
        </w:p>
        <w:p w14:paraId="1BE78D70" w14:textId="2FE75135"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22" w:history="1">
            <w:r w:rsidRPr="00F173D5">
              <w:rPr>
                <w:rStyle w:val="Collegamentoipertestuale"/>
                <w:noProof/>
              </w:rPr>
              <w:t>1.4.8</w:t>
            </w:r>
            <w:r>
              <w:rPr>
                <w:rFonts w:eastAsiaTheme="minorEastAsia"/>
                <w:noProof/>
                <w:kern w:val="2"/>
                <w:lang w:eastAsia="it-IT"/>
                <w14:ligatures w14:val="standardContextual"/>
              </w:rPr>
              <w:tab/>
            </w:r>
            <w:r w:rsidRPr="00F173D5">
              <w:rPr>
                <w:rStyle w:val="Collegamentoipertestuale"/>
                <w:noProof/>
              </w:rPr>
              <w:t>Tonno alalunga</w:t>
            </w:r>
            <w:r>
              <w:rPr>
                <w:noProof/>
                <w:webHidden/>
              </w:rPr>
              <w:tab/>
            </w:r>
            <w:r>
              <w:rPr>
                <w:noProof/>
                <w:webHidden/>
              </w:rPr>
              <w:fldChar w:fldCharType="begin"/>
            </w:r>
            <w:r>
              <w:rPr>
                <w:noProof/>
                <w:webHidden/>
              </w:rPr>
              <w:instrText xml:space="preserve"> PAGEREF _Toc148349322 \h </w:instrText>
            </w:r>
            <w:r>
              <w:rPr>
                <w:noProof/>
                <w:webHidden/>
              </w:rPr>
            </w:r>
            <w:r>
              <w:rPr>
                <w:noProof/>
                <w:webHidden/>
              </w:rPr>
              <w:fldChar w:fldCharType="separate"/>
            </w:r>
            <w:r>
              <w:rPr>
                <w:noProof/>
                <w:webHidden/>
              </w:rPr>
              <w:t>15</w:t>
            </w:r>
            <w:r>
              <w:rPr>
                <w:noProof/>
                <w:webHidden/>
              </w:rPr>
              <w:fldChar w:fldCharType="end"/>
            </w:r>
          </w:hyperlink>
        </w:p>
        <w:p w14:paraId="1D29B40B" w14:textId="5AA11A4B" w:rsidR="00A41F46" w:rsidRDefault="00A41F46">
          <w:pPr>
            <w:pStyle w:val="Sommario1"/>
            <w:tabs>
              <w:tab w:val="left" w:pos="440"/>
              <w:tab w:val="right" w:leader="dot" w:pos="9628"/>
            </w:tabs>
            <w:rPr>
              <w:rFonts w:eastAsiaTheme="minorEastAsia"/>
              <w:noProof/>
              <w:kern w:val="2"/>
              <w:lang w:eastAsia="it-IT"/>
              <w14:ligatures w14:val="standardContextual"/>
            </w:rPr>
          </w:pPr>
          <w:hyperlink w:anchor="_Toc148349323" w:history="1">
            <w:r w:rsidRPr="00F173D5">
              <w:rPr>
                <w:rStyle w:val="Collegamentoipertestuale"/>
                <w:noProof/>
              </w:rPr>
              <w:t>2</w:t>
            </w:r>
            <w:r>
              <w:rPr>
                <w:rFonts w:eastAsiaTheme="minorEastAsia"/>
                <w:noProof/>
                <w:kern w:val="2"/>
                <w:lang w:eastAsia="it-IT"/>
                <w14:ligatures w14:val="standardContextual"/>
              </w:rPr>
              <w:tab/>
            </w:r>
            <w:r w:rsidRPr="00F173D5">
              <w:rPr>
                <w:rStyle w:val="Collegamentoipertestuale"/>
                <w:noProof/>
              </w:rPr>
              <w:t>Acquacoltura</w:t>
            </w:r>
            <w:r>
              <w:rPr>
                <w:noProof/>
                <w:webHidden/>
              </w:rPr>
              <w:tab/>
            </w:r>
            <w:r>
              <w:rPr>
                <w:noProof/>
                <w:webHidden/>
              </w:rPr>
              <w:fldChar w:fldCharType="begin"/>
            </w:r>
            <w:r>
              <w:rPr>
                <w:noProof/>
                <w:webHidden/>
              </w:rPr>
              <w:instrText xml:space="preserve"> PAGEREF _Toc148349323 \h </w:instrText>
            </w:r>
            <w:r>
              <w:rPr>
                <w:noProof/>
                <w:webHidden/>
              </w:rPr>
            </w:r>
            <w:r>
              <w:rPr>
                <w:noProof/>
                <w:webHidden/>
              </w:rPr>
              <w:fldChar w:fldCharType="separate"/>
            </w:r>
            <w:r>
              <w:rPr>
                <w:noProof/>
                <w:webHidden/>
              </w:rPr>
              <w:t>16</w:t>
            </w:r>
            <w:r>
              <w:rPr>
                <w:noProof/>
                <w:webHidden/>
              </w:rPr>
              <w:fldChar w:fldCharType="end"/>
            </w:r>
          </w:hyperlink>
        </w:p>
        <w:p w14:paraId="63ECBFDE" w14:textId="114D2D28"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24" w:history="1">
            <w:r w:rsidRPr="00F173D5">
              <w:rPr>
                <w:rStyle w:val="Collegamentoipertestuale"/>
                <w:noProof/>
              </w:rPr>
              <w:t>2.1</w:t>
            </w:r>
            <w:r>
              <w:rPr>
                <w:rFonts w:eastAsiaTheme="minorEastAsia"/>
                <w:noProof/>
                <w:kern w:val="2"/>
                <w:lang w:eastAsia="it-IT"/>
                <w14:ligatures w14:val="standardContextual"/>
              </w:rPr>
              <w:tab/>
            </w:r>
            <w:r w:rsidRPr="00F173D5">
              <w:rPr>
                <w:rStyle w:val="Collegamentoipertestuale"/>
                <w:noProof/>
              </w:rPr>
              <w:t>Analisi della produzione ittica in Italia</w:t>
            </w:r>
            <w:r>
              <w:rPr>
                <w:noProof/>
                <w:webHidden/>
              </w:rPr>
              <w:tab/>
            </w:r>
            <w:r>
              <w:rPr>
                <w:noProof/>
                <w:webHidden/>
              </w:rPr>
              <w:fldChar w:fldCharType="begin"/>
            </w:r>
            <w:r>
              <w:rPr>
                <w:noProof/>
                <w:webHidden/>
              </w:rPr>
              <w:instrText xml:space="preserve"> PAGEREF _Toc148349324 \h </w:instrText>
            </w:r>
            <w:r>
              <w:rPr>
                <w:noProof/>
                <w:webHidden/>
              </w:rPr>
            </w:r>
            <w:r>
              <w:rPr>
                <w:noProof/>
                <w:webHidden/>
              </w:rPr>
              <w:fldChar w:fldCharType="separate"/>
            </w:r>
            <w:r>
              <w:rPr>
                <w:noProof/>
                <w:webHidden/>
              </w:rPr>
              <w:t>16</w:t>
            </w:r>
            <w:r>
              <w:rPr>
                <w:noProof/>
                <w:webHidden/>
              </w:rPr>
              <w:fldChar w:fldCharType="end"/>
            </w:r>
          </w:hyperlink>
        </w:p>
        <w:p w14:paraId="0C89987E" w14:textId="749335D8"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25" w:history="1">
            <w:r w:rsidRPr="00F173D5">
              <w:rPr>
                <w:rStyle w:val="Collegamentoipertestuale"/>
                <w:noProof/>
              </w:rPr>
              <w:t>2.2</w:t>
            </w:r>
            <w:r>
              <w:rPr>
                <w:rFonts w:eastAsiaTheme="minorEastAsia"/>
                <w:noProof/>
                <w:kern w:val="2"/>
                <w:lang w:eastAsia="it-IT"/>
                <w14:ligatures w14:val="standardContextual"/>
              </w:rPr>
              <w:tab/>
            </w:r>
            <w:r w:rsidRPr="00F173D5">
              <w:rPr>
                <w:rStyle w:val="Collegamentoipertestuale"/>
                <w:noProof/>
              </w:rPr>
              <w:t>Distribuzione degli allevamenti ittici nel Lazio</w:t>
            </w:r>
            <w:r>
              <w:rPr>
                <w:noProof/>
                <w:webHidden/>
              </w:rPr>
              <w:tab/>
            </w:r>
            <w:r>
              <w:rPr>
                <w:noProof/>
                <w:webHidden/>
              </w:rPr>
              <w:fldChar w:fldCharType="begin"/>
            </w:r>
            <w:r>
              <w:rPr>
                <w:noProof/>
                <w:webHidden/>
              </w:rPr>
              <w:instrText xml:space="preserve"> PAGEREF _Toc148349325 \h </w:instrText>
            </w:r>
            <w:r>
              <w:rPr>
                <w:noProof/>
                <w:webHidden/>
              </w:rPr>
            </w:r>
            <w:r>
              <w:rPr>
                <w:noProof/>
                <w:webHidden/>
              </w:rPr>
              <w:fldChar w:fldCharType="separate"/>
            </w:r>
            <w:r>
              <w:rPr>
                <w:noProof/>
                <w:webHidden/>
              </w:rPr>
              <w:t>19</w:t>
            </w:r>
            <w:r>
              <w:rPr>
                <w:noProof/>
                <w:webHidden/>
              </w:rPr>
              <w:fldChar w:fldCharType="end"/>
            </w:r>
          </w:hyperlink>
        </w:p>
        <w:p w14:paraId="15ABE262" w14:textId="294E05B1" w:rsidR="00A41F46" w:rsidRDefault="00A41F46">
          <w:pPr>
            <w:pStyle w:val="Sommario3"/>
            <w:tabs>
              <w:tab w:val="left" w:pos="1320"/>
              <w:tab w:val="right" w:leader="dot" w:pos="9628"/>
            </w:tabs>
            <w:rPr>
              <w:rFonts w:eastAsiaTheme="minorEastAsia"/>
              <w:noProof/>
              <w:kern w:val="2"/>
              <w:lang w:eastAsia="it-IT"/>
              <w14:ligatures w14:val="standardContextual"/>
            </w:rPr>
          </w:pPr>
          <w:hyperlink w:anchor="_Toc148349326" w:history="1">
            <w:r w:rsidRPr="00F173D5">
              <w:rPr>
                <w:rStyle w:val="Collegamentoipertestuale"/>
                <w:noProof/>
              </w:rPr>
              <w:t>2.2.1</w:t>
            </w:r>
            <w:r>
              <w:rPr>
                <w:rFonts w:eastAsiaTheme="minorEastAsia"/>
                <w:noProof/>
                <w:kern w:val="2"/>
                <w:lang w:eastAsia="it-IT"/>
                <w14:ligatures w14:val="standardContextual"/>
              </w:rPr>
              <w:tab/>
            </w:r>
            <w:r w:rsidRPr="00F173D5">
              <w:rPr>
                <w:rStyle w:val="Collegamentoipertestuale"/>
                <w:noProof/>
              </w:rPr>
              <w:t>Rieti e Viterbo</w:t>
            </w:r>
            <w:r>
              <w:rPr>
                <w:noProof/>
                <w:webHidden/>
              </w:rPr>
              <w:tab/>
            </w:r>
            <w:r>
              <w:rPr>
                <w:noProof/>
                <w:webHidden/>
              </w:rPr>
              <w:fldChar w:fldCharType="begin"/>
            </w:r>
            <w:r>
              <w:rPr>
                <w:noProof/>
                <w:webHidden/>
              </w:rPr>
              <w:instrText xml:space="preserve"> PAGEREF _Toc148349326 \h </w:instrText>
            </w:r>
            <w:r>
              <w:rPr>
                <w:noProof/>
                <w:webHidden/>
              </w:rPr>
            </w:r>
            <w:r>
              <w:rPr>
                <w:noProof/>
                <w:webHidden/>
              </w:rPr>
              <w:fldChar w:fldCharType="separate"/>
            </w:r>
            <w:r>
              <w:rPr>
                <w:noProof/>
                <w:webHidden/>
              </w:rPr>
              <w:t>19</w:t>
            </w:r>
            <w:r>
              <w:rPr>
                <w:noProof/>
                <w:webHidden/>
              </w:rPr>
              <w:fldChar w:fldCharType="end"/>
            </w:r>
          </w:hyperlink>
        </w:p>
        <w:p w14:paraId="7E187D73" w14:textId="5797A39F" w:rsidR="00A41F46" w:rsidRDefault="00A41F46">
          <w:pPr>
            <w:pStyle w:val="Sommario1"/>
            <w:tabs>
              <w:tab w:val="left" w:pos="440"/>
              <w:tab w:val="right" w:leader="dot" w:pos="9628"/>
            </w:tabs>
            <w:rPr>
              <w:rFonts w:eastAsiaTheme="minorEastAsia"/>
              <w:noProof/>
              <w:kern w:val="2"/>
              <w:lang w:eastAsia="it-IT"/>
              <w14:ligatures w14:val="standardContextual"/>
            </w:rPr>
          </w:pPr>
          <w:hyperlink w:anchor="_Toc148349327" w:history="1">
            <w:r w:rsidRPr="00F173D5">
              <w:rPr>
                <w:rStyle w:val="Collegamentoipertestuale"/>
                <w:noProof/>
              </w:rPr>
              <w:t>3</w:t>
            </w:r>
            <w:r>
              <w:rPr>
                <w:rFonts w:eastAsiaTheme="minorEastAsia"/>
                <w:noProof/>
                <w:kern w:val="2"/>
                <w:lang w:eastAsia="it-IT"/>
                <w14:ligatures w14:val="standardContextual"/>
              </w:rPr>
              <w:tab/>
            </w:r>
            <w:r w:rsidRPr="00F173D5">
              <w:rPr>
                <w:rStyle w:val="Collegamentoipertestuale"/>
                <w:noProof/>
              </w:rPr>
              <w:t>Andamento delle quotazioni dei principali prodotti dell’allevamento italiano nei mercati all’ingrosso</w:t>
            </w:r>
            <w:r>
              <w:rPr>
                <w:noProof/>
                <w:webHidden/>
              </w:rPr>
              <w:tab/>
            </w:r>
            <w:r>
              <w:rPr>
                <w:noProof/>
                <w:webHidden/>
              </w:rPr>
              <w:fldChar w:fldCharType="begin"/>
            </w:r>
            <w:r>
              <w:rPr>
                <w:noProof/>
                <w:webHidden/>
              </w:rPr>
              <w:instrText xml:space="preserve"> PAGEREF _Toc148349327 \h </w:instrText>
            </w:r>
            <w:r>
              <w:rPr>
                <w:noProof/>
                <w:webHidden/>
              </w:rPr>
            </w:r>
            <w:r>
              <w:rPr>
                <w:noProof/>
                <w:webHidden/>
              </w:rPr>
              <w:fldChar w:fldCharType="separate"/>
            </w:r>
            <w:r>
              <w:rPr>
                <w:noProof/>
                <w:webHidden/>
              </w:rPr>
              <w:t>20</w:t>
            </w:r>
            <w:r>
              <w:rPr>
                <w:noProof/>
                <w:webHidden/>
              </w:rPr>
              <w:fldChar w:fldCharType="end"/>
            </w:r>
          </w:hyperlink>
        </w:p>
        <w:p w14:paraId="0C91994B" w14:textId="47642A54"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28" w:history="1">
            <w:r w:rsidRPr="00F173D5">
              <w:rPr>
                <w:rStyle w:val="Collegamentoipertestuale"/>
                <w:noProof/>
              </w:rPr>
              <w:t>3.1</w:t>
            </w:r>
            <w:r>
              <w:rPr>
                <w:rFonts w:eastAsiaTheme="minorEastAsia"/>
                <w:noProof/>
                <w:kern w:val="2"/>
                <w:lang w:eastAsia="it-IT"/>
                <w14:ligatures w14:val="standardContextual"/>
              </w:rPr>
              <w:tab/>
            </w:r>
            <w:r w:rsidRPr="00F173D5">
              <w:rPr>
                <w:rStyle w:val="Collegamentoipertestuale"/>
                <w:noProof/>
              </w:rPr>
              <w:t>Spigola</w:t>
            </w:r>
            <w:r>
              <w:rPr>
                <w:noProof/>
                <w:webHidden/>
              </w:rPr>
              <w:tab/>
            </w:r>
            <w:r>
              <w:rPr>
                <w:noProof/>
                <w:webHidden/>
              </w:rPr>
              <w:fldChar w:fldCharType="begin"/>
            </w:r>
            <w:r>
              <w:rPr>
                <w:noProof/>
                <w:webHidden/>
              </w:rPr>
              <w:instrText xml:space="preserve"> PAGEREF _Toc148349328 \h </w:instrText>
            </w:r>
            <w:r>
              <w:rPr>
                <w:noProof/>
                <w:webHidden/>
              </w:rPr>
            </w:r>
            <w:r>
              <w:rPr>
                <w:noProof/>
                <w:webHidden/>
              </w:rPr>
              <w:fldChar w:fldCharType="separate"/>
            </w:r>
            <w:r>
              <w:rPr>
                <w:noProof/>
                <w:webHidden/>
              </w:rPr>
              <w:t>20</w:t>
            </w:r>
            <w:r>
              <w:rPr>
                <w:noProof/>
                <w:webHidden/>
              </w:rPr>
              <w:fldChar w:fldCharType="end"/>
            </w:r>
          </w:hyperlink>
        </w:p>
        <w:p w14:paraId="48B2971B" w14:textId="64D7F05E"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29" w:history="1">
            <w:r w:rsidRPr="00F173D5">
              <w:rPr>
                <w:rStyle w:val="Collegamentoipertestuale"/>
                <w:noProof/>
              </w:rPr>
              <w:t>3.2</w:t>
            </w:r>
            <w:r>
              <w:rPr>
                <w:rFonts w:eastAsiaTheme="minorEastAsia"/>
                <w:noProof/>
                <w:kern w:val="2"/>
                <w:lang w:eastAsia="it-IT"/>
                <w14:ligatures w14:val="standardContextual"/>
              </w:rPr>
              <w:tab/>
            </w:r>
            <w:r w:rsidRPr="00F173D5">
              <w:rPr>
                <w:rStyle w:val="Collegamentoipertestuale"/>
                <w:noProof/>
              </w:rPr>
              <w:t>Orata</w:t>
            </w:r>
            <w:r>
              <w:rPr>
                <w:noProof/>
                <w:webHidden/>
              </w:rPr>
              <w:tab/>
            </w:r>
            <w:r>
              <w:rPr>
                <w:noProof/>
                <w:webHidden/>
              </w:rPr>
              <w:fldChar w:fldCharType="begin"/>
            </w:r>
            <w:r>
              <w:rPr>
                <w:noProof/>
                <w:webHidden/>
              </w:rPr>
              <w:instrText xml:space="preserve"> PAGEREF _Toc148349329 \h </w:instrText>
            </w:r>
            <w:r>
              <w:rPr>
                <w:noProof/>
                <w:webHidden/>
              </w:rPr>
            </w:r>
            <w:r>
              <w:rPr>
                <w:noProof/>
                <w:webHidden/>
              </w:rPr>
              <w:fldChar w:fldCharType="separate"/>
            </w:r>
            <w:r>
              <w:rPr>
                <w:noProof/>
                <w:webHidden/>
              </w:rPr>
              <w:t>22</w:t>
            </w:r>
            <w:r>
              <w:rPr>
                <w:noProof/>
                <w:webHidden/>
              </w:rPr>
              <w:fldChar w:fldCharType="end"/>
            </w:r>
          </w:hyperlink>
        </w:p>
        <w:p w14:paraId="065BBDE1" w14:textId="6AF6F5B9"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30" w:history="1">
            <w:r w:rsidRPr="00F173D5">
              <w:rPr>
                <w:rStyle w:val="Collegamentoipertestuale"/>
                <w:noProof/>
              </w:rPr>
              <w:t>3.3</w:t>
            </w:r>
            <w:r>
              <w:rPr>
                <w:rFonts w:eastAsiaTheme="minorEastAsia"/>
                <w:noProof/>
                <w:kern w:val="2"/>
                <w:lang w:eastAsia="it-IT"/>
                <w14:ligatures w14:val="standardContextual"/>
              </w:rPr>
              <w:tab/>
            </w:r>
            <w:r w:rsidRPr="00F173D5">
              <w:rPr>
                <w:rStyle w:val="Collegamentoipertestuale"/>
                <w:noProof/>
              </w:rPr>
              <w:t>Cozza</w:t>
            </w:r>
            <w:r>
              <w:rPr>
                <w:noProof/>
                <w:webHidden/>
              </w:rPr>
              <w:tab/>
            </w:r>
            <w:r>
              <w:rPr>
                <w:noProof/>
                <w:webHidden/>
              </w:rPr>
              <w:fldChar w:fldCharType="begin"/>
            </w:r>
            <w:r>
              <w:rPr>
                <w:noProof/>
                <w:webHidden/>
              </w:rPr>
              <w:instrText xml:space="preserve"> PAGEREF _Toc148349330 \h </w:instrText>
            </w:r>
            <w:r>
              <w:rPr>
                <w:noProof/>
                <w:webHidden/>
              </w:rPr>
            </w:r>
            <w:r>
              <w:rPr>
                <w:noProof/>
                <w:webHidden/>
              </w:rPr>
              <w:fldChar w:fldCharType="separate"/>
            </w:r>
            <w:r>
              <w:rPr>
                <w:noProof/>
                <w:webHidden/>
              </w:rPr>
              <w:t>24</w:t>
            </w:r>
            <w:r>
              <w:rPr>
                <w:noProof/>
                <w:webHidden/>
              </w:rPr>
              <w:fldChar w:fldCharType="end"/>
            </w:r>
          </w:hyperlink>
        </w:p>
        <w:p w14:paraId="089016C4" w14:textId="391EF432"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31" w:history="1">
            <w:r w:rsidRPr="00F173D5">
              <w:rPr>
                <w:rStyle w:val="Collegamentoipertestuale"/>
                <w:noProof/>
              </w:rPr>
              <w:t>3.4</w:t>
            </w:r>
            <w:r>
              <w:rPr>
                <w:rFonts w:eastAsiaTheme="minorEastAsia"/>
                <w:noProof/>
                <w:kern w:val="2"/>
                <w:lang w:eastAsia="it-IT"/>
                <w14:ligatures w14:val="standardContextual"/>
              </w:rPr>
              <w:tab/>
            </w:r>
            <w:r w:rsidRPr="00F173D5">
              <w:rPr>
                <w:rStyle w:val="Collegamentoipertestuale"/>
                <w:noProof/>
              </w:rPr>
              <w:t>Vongola verace</w:t>
            </w:r>
            <w:r>
              <w:rPr>
                <w:noProof/>
                <w:webHidden/>
              </w:rPr>
              <w:tab/>
            </w:r>
            <w:r>
              <w:rPr>
                <w:noProof/>
                <w:webHidden/>
              </w:rPr>
              <w:fldChar w:fldCharType="begin"/>
            </w:r>
            <w:r>
              <w:rPr>
                <w:noProof/>
                <w:webHidden/>
              </w:rPr>
              <w:instrText xml:space="preserve"> PAGEREF _Toc148349331 \h </w:instrText>
            </w:r>
            <w:r>
              <w:rPr>
                <w:noProof/>
                <w:webHidden/>
              </w:rPr>
            </w:r>
            <w:r>
              <w:rPr>
                <w:noProof/>
                <w:webHidden/>
              </w:rPr>
              <w:fldChar w:fldCharType="separate"/>
            </w:r>
            <w:r>
              <w:rPr>
                <w:noProof/>
                <w:webHidden/>
              </w:rPr>
              <w:t>25</w:t>
            </w:r>
            <w:r>
              <w:rPr>
                <w:noProof/>
                <w:webHidden/>
              </w:rPr>
              <w:fldChar w:fldCharType="end"/>
            </w:r>
          </w:hyperlink>
        </w:p>
        <w:p w14:paraId="1AC60F42" w14:textId="5CE7FF11" w:rsidR="00A41F46" w:rsidRDefault="00A41F46">
          <w:pPr>
            <w:pStyle w:val="Sommario2"/>
            <w:tabs>
              <w:tab w:val="left" w:pos="880"/>
              <w:tab w:val="right" w:leader="dot" w:pos="9628"/>
            </w:tabs>
            <w:rPr>
              <w:rFonts w:eastAsiaTheme="minorEastAsia"/>
              <w:noProof/>
              <w:kern w:val="2"/>
              <w:lang w:eastAsia="it-IT"/>
              <w14:ligatures w14:val="standardContextual"/>
            </w:rPr>
          </w:pPr>
          <w:hyperlink w:anchor="_Toc148349332" w:history="1">
            <w:r w:rsidRPr="00F173D5">
              <w:rPr>
                <w:rStyle w:val="Collegamentoipertestuale"/>
                <w:noProof/>
              </w:rPr>
              <w:t>3.5</w:t>
            </w:r>
            <w:r>
              <w:rPr>
                <w:rFonts w:eastAsiaTheme="minorEastAsia"/>
                <w:noProof/>
                <w:kern w:val="2"/>
                <w:lang w:eastAsia="it-IT"/>
                <w14:ligatures w14:val="standardContextual"/>
              </w:rPr>
              <w:tab/>
            </w:r>
            <w:r w:rsidRPr="00F173D5">
              <w:rPr>
                <w:rStyle w:val="Collegamentoipertestuale"/>
                <w:noProof/>
              </w:rPr>
              <w:t>Trota</w:t>
            </w:r>
            <w:r>
              <w:rPr>
                <w:noProof/>
                <w:webHidden/>
              </w:rPr>
              <w:tab/>
            </w:r>
            <w:r>
              <w:rPr>
                <w:noProof/>
                <w:webHidden/>
              </w:rPr>
              <w:fldChar w:fldCharType="begin"/>
            </w:r>
            <w:r>
              <w:rPr>
                <w:noProof/>
                <w:webHidden/>
              </w:rPr>
              <w:instrText xml:space="preserve"> PAGEREF _Toc148349332 \h </w:instrText>
            </w:r>
            <w:r>
              <w:rPr>
                <w:noProof/>
                <w:webHidden/>
              </w:rPr>
            </w:r>
            <w:r>
              <w:rPr>
                <w:noProof/>
                <w:webHidden/>
              </w:rPr>
              <w:fldChar w:fldCharType="separate"/>
            </w:r>
            <w:r>
              <w:rPr>
                <w:noProof/>
                <w:webHidden/>
              </w:rPr>
              <w:t>27</w:t>
            </w:r>
            <w:r>
              <w:rPr>
                <w:noProof/>
                <w:webHidden/>
              </w:rPr>
              <w:fldChar w:fldCharType="end"/>
            </w:r>
          </w:hyperlink>
        </w:p>
        <w:p w14:paraId="572DCEDC" w14:textId="3B441757" w:rsidR="00794F7B" w:rsidRPr="002819A9" w:rsidRDefault="00794F7B">
          <w:r w:rsidRPr="002819A9">
            <w:rPr>
              <w:b/>
              <w:bCs/>
            </w:rPr>
            <w:fldChar w:fldCharType="end"/>
          </w:r>
        </w:p>
      </w:sdtContent>
    </w:sdt>
    <w:p w14:paraId="361D0433" w14:textId="77777777" w:rsidR="00C7323A" w:rsidRPr="002819A9" w:rsidRDefault="00C7323A">
      <w:r w:rsidRPr="002819A9">
        <w:br w:type="page"/>
      </w:r>
    </w:p>
    <w:p w14:paraId="0C64EA93" w14:textId="6B5E78C5" w:rsidR="00F07AF3" w:rsidRDefault="00F07AF3" w:rsidP="00AC6097">
      <w:pPr>
        <w:pStyle w:val="Titolo1"/>
      </w:pPr>
      <w:bookmarkStart w:id="2" w:name="_Toc148349305"/>
      <w:r w:rsidRPr="00AC6097">
        <w:lastRenderedPageBreak/>
        <w:t>Pesca</w:t>
      </w:r>
      <w:bookmarkEnd w:id="2"/>
    </w:p>
    <w:p w14:paraId="224C0D10" w14:textId="77777777" w:rsidR="006858B2" w:rsidRPr="006858B2" w:rsidRDefault="006858B2" w:rsidP="006858B2"/>
    <w:p w14:paraId="20FDBCB3" w14:textId="7BD48B0C" w:rsidR="00743875" w:rsidRPr="00AC6097" w:rsidRDefault="00F07AF3" w:rsidP="00AC6097">
      <w:pPr>
        <w:pStyle w:val="Titolo2"/>
      </w:pPr>
      <w:r w:rsidRPr="00AC6097">
        <w:t xml:space="preserve"> </w:t>
      </w:r>
      <w:bookmarkStart w:id="3" w:name="_Toc148349306"/>
      <w:r w:rsidR="003415F1" w:rsidRPr="00AC6097">
        <w:t xml:space="preserve">Analisi </w:t>
      </w:r>
      <w:r w:rsidR="00A30C18">
        <w:t>di scenario</w:t>
      </w:r>
      <w:r w:rsidR="00996607" w:rsidRPr="00AC6097">
        <w:t xml:space="preserve"> </w:t>
      </w:r>
      <w:r w:rsidR="003415F1" w:rsidRPr="00AC6097">
        <w:t xml:space="preserve">a livello </w:t>
      </w:r>
      <w:r w:rsidR="00996607" w:rsidRPr="00AC6097">
        <w:t>nazional</w:t>
      </w:r>
      <w:r w:rsidR="003415F1" w:rsidRPr="00AC6097">
        <w:t>e</w:t>
      </w:r>
      <w:bookmarkEnd w:id="3"/>
    </w:p>
    <w:p w14:paraId="37BDD4D8" w14:textId="77777777" w:rsidR="00185E38" w:rsidRPr="002819A9" w:rsidRDefault="00185E38" w:rsidP="00911378">
      <w:pPr>
        <w:spacing w:after="0"/>
        <w:rPr>
          <w:b/>
          <w:bCs/>
        </w:rPr>
      </w:pPr>
    </w:p>
    <w:bookmarkEnd w:id="1"/>
    <w:p w14:paraId="4C9542B0" w14:textId="77777777" w:rsidR="00023269" w:rsidRPr="00592464" w:rsidRDefault="00023269" w:rsidP="00023269">
      <w:pPr>
        <w:pStyle w:val="NormaleWeb"/>
        <w:spacing w:after="0" w:line="259" w:lineRule="auto"/>
        <w:jc w:val="both"/>
        <w:rPr>
          <w:rFonts w:asciiTheme="minorHAnsi" w:eastAsiaTheme="minorHAnsi" w:hAnsiTheme="minorHAnsi" w:cstheme="minorBidi"/>
          <w:sz w:val="22"/>
          <w:szCs w:val="22"/>
          <w:lang w:eastAsia="en-US"/>
        </w:rPr>
      </w:pPr>
      <w:r w:rsidRPr="00592464">
        <w:rPr>
          <w:rFonts w:asciiTheme="minorHAnsi" w:eastAsiaTheme="minorHAnsi" w:hAnsiTheme="minorHAnsi" w:cstheme="minorBidi"/>
          <w:sz w:val="22"/>
          <w:szCs w:val="22"/>
          <w:lang w:eastAsia="en-US"/>
        </w:rPr>
        <w:t>L’andamento dei quantitativi pescati dal 2015 ad oggi è rimasto sostanzialmente stabile. Si osservano alcune differenze relativamente alla pesca nelle varie zone italiane, in particolare nel 2021 si osserva una contrazione dei quantitativi pescati in tutte le aree di pesca, ascrivibile alle difficoltà generate dalla pandemia in atto. Nel periodo post pandemico, a livello nazionale, i volumi di pescato sono rimasti bassi, probabilmente a causa dell’incremento dei costi energetici che ha inciso negativamente sull’attività di pesca. In controtendenza le prime vendite nel nord ovest e soprattutto nelle Isole. In queste aree le catture nel 2022 e nei primi sei mesi del 2023 sono risultate in decisa ripresa. Occorre considerare che la tipologia di pesca maggiormente penalizzata dal rincaro energetico è stata quella con reti da traino che nelle marinerie di queste zone è presente in percentuale minore rispetto al resto dell’Italia.</w:t>
      </w:r>
    </w:p>
    <w:p w14:paraId="152C2F6F" w14:textId="77777777" w:rsidR="00023269" w:rsidRPr="002819A9" w:rsidRDefault="00023269" w:rsidP="00023269">
      <w:pPr>
        <w:spacing w:after="0"/>
        <w:rPr>
          <w:b/>
          <w:bCs/>
        </w:rPr>
      </w:pPr>
    </w:p>
    <w:p w14:paraId="5B247277" w14:textId="77777777" w:rsidR="00023269" w:rsidRPr="002819A9" w:rsidRDefault="00023269" w:rsidP="00023269">
      <w:pPr>
        <w:spacing w:after="0"/>
        <w:rPr>
          <w:b/>
          <w:bCs/>
        </w:rPr>
      </w:pPr>
      <w:r w:rsidRPr="002819A9">
        <w:rPr>
          <w:b/>
          <w:bCs/>
        </w:rPr>
        <w:t>Tabella 1: Prime vendite nazionali per macroarea in volume (tonnellate)</w:t>
      </w:r>
    </w:p>
    <w:p w14:paraId="20482177" w14:textId="77777777" w:rsidR="00023269" w:rsidRPr="002819A9" w:rsidRDefault="00023269" w:rsidP="00023269">
      <w:pPr>
        <w:spacing w:after="0"/>
      </w:pPr>
      <w:r w:rsidRPr="00127F70">
        <w:rPr>
          <w:noProof/>
          <w:lang w:eastAsia="it-IT"/>
        </w:rPr>
        <w:drawing>
          <wp:inline distT="0" distB="0" distL="0" distR="0" wp14:anchorId="48FDE9E1" wp14:editId="500244AA">
            <wp:extent cx="6120130" cy="1129030"/>
            <wp:effectExtent l="0" t="0" r="0" b="0"/>
            <wp:docPr id="92791654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129030"/>
                    </a:xfrm>
                    <a:prstGeom prst="rect">
                      <a:avLst/>
                    </a:prstGeom>
                    <a:noFill/>
                    <a:ln>
                      <a:noFill/>
                    </a:ln>
                  </pic:spPr>
                </pic:pic>
              </a:graphicData>
            </a:graphic>
          </wp:inline>
        </w:drawing>
      </w:r>
    </w:p>
    <w:p w14:paraId="0A388ABB" w14:textId="77777777" w:rsidR="00023269" w:rsidRPr="008B5C1C" w:rsidRDefault="00023269" w:rsidP="00023269">
      <w:pPr>
        <w:rPr>
          <w:sz w:val="12"/>
          <w:szCs w:val="12"/>
        </w:rPr>
      </w:pPr>
      <w:r>
        <w:rPr>
          <w:sz w:val="12"/>
          <w:szCs w:val="12"/>
        </w:rPr>
        <w:t>Prime vendite anno 2023 si riferiscono al primo semestre</w:t>
      </w:r>
      <w:r>
        <w:rPr>
          <w:sz w:val="12"/>
          <w:szCs w:val="12"/>
        </w:rPr>
        <w:br/>
      </w:r>
      <w:r w:rsidRPr="002819A9">
        <w:t>Fonte: Elaborazione BMTI su dati Eumofa</w:t>
      </w:r>
    </w:p>
    <w:p w14:paraId="362ED9C3" w14:textId="77777777" w:rsidR="00023269" w:rsidRPr="00592464" w:rsidRDefault="00023269" w:rsidP="00023269">
      <w:pPr>
        <w:pStyle w:val="NormaleWeb"/>
        <w:spacing w:after="0" w:line="259" w:lineRule="auto"/>
        <w:jc w:val="both"/>
        <w:rPr>
          <w:rFonts w:asciiTheme="minorHAnsi" w:eastAsiaTheme="minorHAnsi" w:hAnsiTheme="minorHAnsi" w:cstheme="minorBidi"/>
          <w:sz w:val="22"/>
          <w:szCs w:val="22"/>
          <w:lang w:eastAsia="en-US"/>
        </w:rPr>
      </w:pPr>
      <w:r w:rsidRPr="00592464">
        <w:rPr>
          <w:rFonts w:asciiTheme="minorHAnsi" w:eastAsiaTheme="minorHAnsi" w:hAnsiTheme="minorHAnsi" w:cstheme="minorBidi"/>
          <w:sz w:val="22"/>
          <w:szCs w:val="22"/>
          <w:lang w:eastAsia="en-US"/>
        </w:rPr>
        <w:t>I dati sulle prime vendite coincidono solo parzialmente con i prodotti effettivamente sbarcati in ciascun porto, in quanto può capitare che il prodotto venga acquistato da un commerciante che opera in un’area differente. La differente quotazione dei prodotti pescati determina un diverso ordinamento delle macroaree per valore del prodotto pescato, in quanto alcuni prodotti come i gamberi e i tonni nelle isole e il pesce azzurro nel nord-est hanno valori unitari molto differenti. Per alcune tipologie di prodotti come quelli appena citati parliamo infatti di quotazioni rilevanti fin dalle prime vendite. Ciò è riconducibile a vari fattori, tra cui la forte domanda del mercato, il reperimento del prodotto limitato e gli sforzi di pesca necessari ad ottenerlo a volte superiori al valore di vendita.</w:t>
      </w:r>
    </w:p>
    <w:p w14:paraId="3E64DFA9" w14:textId="77777777" w:rsidR="00023269" w:rsidRPr="002819A9" w:rsidRDefault="00023269" w:rsidP="00023269">
      <w:pPr>
        <w:spacing w:after="0"/>
        <w:rPr>
          <w:b/>
          <w:bCs/>
        </w:rPr>
      </w:pPr>
    </w:p>
    <w:p w14:paraId="3EE53DB9" w14:textId="77777777" w:rsidR="00023269" w:rsidRPr="008B5C1C" w:rsidRDefault="00023269" w:rsidP="00023269">
      <w:pPr>
        <w:spacing w:after="0"/>
        <w:rPr>
          <w:b/>
          <w:bCs/>
        </w:rPr>
      </w:pPr>
      <w:r w:rsidRPr="002819A9">
        <w:rPr>
          <w:b/>
          <w:bCs/>
        </w:rPr>
        <w:t>Tabella 2: Prime vendite nazionali per macroarea in valore (euro)</w:t>
      </w:r>
    </w:p>
    <w:p w14:paraId="7B7DA830" w14:textId="77777777" w:rsidR="00023269" w:rsidRPr="002819A9" w:rsidRDefault="00023269" w:rsidP="00023269">
      <w:pPr>
        <w:spacing w:after="0"/>
      </w:pPr>
      <w:r w:rsidRPr="00127F70">
        <w:rPr>
          <w:noProof/>
          <w:lang w:eastAsia="it-IT"/>
        </w:rPr>
        <w:drawing>
          <wp:inline distT="0" distB="0" distL="0" distR="0" wp14:anchorId="02110521" wp14:editId="61FE6E85">
            <wp:extent cx="6120130" cy="1136015"/>
            <wp:effectExtent l="0" t="0" r="0" b="6985"/>
            <wp:docPr id="137853960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136015"/>
                    </a:xfrm>
                    <a:prstGeom prst="rect">
                      <a:avLst/>
                    </a:prstGeom>
                    <a:noFill/>
                    <a:ln>
                      <a:noFill/>
                    </a:ln>
                  </pic:spPr>
                </pic:pic>
              </a:graphicData>
            </a:graphic>
          </wp:inline>
        </w:drawing>
      </w:r>
    </w:p>
    <w:p w14:paraId="1EAA2C4E" w14:textId="77777777" w:rsidR="00023269" w:rsidRPr="007D30E5" w:rsidRDefault="00023269" w:rsidP="00023269">
      <w:bookmarkStart w:id="4" w:name="_Hlk116636276"/>
      <w:r>
        <w:rPr>
          <w:sz w:val="12"/>
          <w:szCs w:val="12"/>
        </w:rPr>
        <w:t>Prime vendite anno 2023 si riferiscono al primo semestre</w:t>
      </w:r>
      <w:r>
        <w:rPr>
          <w:sz w:val="12"/>
          <w:szCs w:val="12"/>
        </w:rPr>
        <w:br/>
      </w:r>
      <w:bookmarkEnd w:id="4"/>
      <w:r w:rsidRPr="002819A9">
        <w:t>Fonte: Elaborazione BMTI su dati Eumofa</w:t>
      </w:r>
    </w:p>
    <w:p w14:paraId="01727159" w14:textId="77777777" w:rsidR="00023269" w:rsidRPr="00592464" w:rsidRDefault="00023269" w:rsidP="00023269">
      <w:pPr>
        <w:pStyle w:val="NormaleWeb"/>
        <w:pageBreakBefore/>
        <w:spacing w:after="159" w:line="259" w:lineRule="auto"/>
        <w:jc w:val="both"/>
        <w:rPr>
          <w:rFonts w:asciiTheme="minorHAnsi" w:eastAsiaTheme="minorHAnsi" w:hAnsiTheme="minorHAnsi" w:cstheme="minorBidi"/>
          <w:sz w:val="22"/>
          <w:szCs w:val="22"/>
          <w:lang w:eastAsia="en-US"/>
        </w:rPr>
      </w:pPr>
      <w:r w:rsidRPr="00592464">
        <w:rPr>
          <w:rFonts w:asciiTheme="minorHAnsi" w:eastAsiaTheme="minorHAnsi" w:hAnsiTheme="minorHAnsi" w:cstheme="minorBidi"/>
          <w:sz w:val="22"/>
          <w:szCs w:val="22"/>
          <w:lang w:eastAsia="en-US"/>
        </w:rPr>
        <w:lastRenderedPageBreak/>
        <w:t>I prodotti ittici quantitativamente più pescati a livello nazionale risultano essere acciughe, vongole e sardine, le prime vendite di quest’ultima specie, però, risultano in deciso calo a partire dal 2019, a segnale di un possibile calo della risorsa ittica</w:t>
      </w:r>
      <w:r>
        <w:rPr>
          <w:rFonts w:asciiTheme="minorHAnsi" w:eastAsiaTheme="minorHAnsi" w:hAnsiTheme="minorHAnsi" w:cstheme="minorBidi"/>
          <w:sz w:val="22"/>
          <w:szCs w:val="22"/>
          <w:lang w:eastAsia="en-US"/>
        </w:rPr>
        <w:t>.</w:t>
      </w:r>
    </w:p>
    <w:p w14:paraId="1E7321F9" w14:textId="77777777" w:rsidR="00023269" w:rsidRPr="002819A9" w:rsidRDefault="00023269" w:rsidP="00023269">
      <w:pPr>
        <w:spacing w:after="0"/>
        <w:rPr>
          <w:b/>
          <w:bCs/>
        </w:rPr>
      </w:pPr>
      <w:r w:rsidRPr="002819A9">
        <w:rPr>
          <w:b/>
          <w:bCs/>
        </w:rPr>
        <w:t>Tabella 3: Principali specie in Italia per volume (tonnellate)</w:t>
      </w:r>
      <w:r w:rsidRPr="002819A9">
        <w:rPr>
          <w:b/>
          <w:bCs/>
        </w:rPr>
        <w:tab/>
      </w:r>
    </w:p>
    <w:p w14:paraId="41EB219A" w14:textId="77777777" w:rsidR="00023269" w:rsidRPr="002819A9" w:rsidRDefault="00023269" w:rsidP="00023269">
      <w:r w:rsidRPr="00F637D2">
        <w:rPr>
          <w:noProof/>
          <w:lang w:eastAsia="it-IT"/>
        </w:rPr>
        <w:drawing>
          <wp:inline distT="0" distB="0" distL="0" distR="0" wp14:anchorId="78E2D29C" wp14:editId="30B6A9E7">
            <wp:extent cx="6120130" cy="1513840"/>
            <wp:effectExtent l="0" t="0" r="0" b="0"/>
            <wp:docPr id="79024680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13840"/>
                    </a:xfrm>
                    <a:prstGeom prst="rect">
                      <a:avLst/>
                    </a:prstGeom>
                    <a:noFill/>
                    <a:ln>
                      <a:noFill/>
                    </a:ln>
                  </pic:spPr>
                </pic:pic>
              </a:graphicData>
            </a:graphic>
          </wp:inline>
        </w:drawing>
      </w:r>
      <w:r>
        <w:br/>
      </w:r>
      <w:r>
        <w:rPr>
          <w:sz w:val="12"/>
          <w:szCs w:val="12"/>
        </w:rPr>
        <w:t>Prime vendite anno 2023 si riferiscono al primo semestre</w:t>
      </w:r>
      <w:r>
        <w:rPr>
          <w:sz w:val="12"/>
          <w:szCs w:val="12"/>
        </w:rPr>
        <w:br/>
      </w:r>
      <w:r w:rsidRPr="002819A9">
        <w:t>Fonte: Elaborazione BMTI su dati Eumofa</w:t>
      </w:r>
    </w:p>
    <w:p w14:paraId="7474F59C" w14:textId="77777777" w:rsidR="00023269" w:rsidRPr="002819A9" w:rsidRDefault="00023269" w:rsidP="00023269">
      <w:pPr>
        <w:spacing w:after="0"/>
        <w:rPr>
          <w:b/>
          <w:bCs/>
        </w:rPr>
      </w:pPr>
    </w:p>
    <w:p w14:paraId="45FF4FF7" w14:textId="77777777" w:rsidR="00023269" w:rsidRPr="002819A9" w:rsidRDefault="00023269" w:rsidP="00023269">
      <w:pPr>
        <w:spacing w:after="0"/>
        <w:rPr>
          <w:b/>
          <w:bCs/>
        </w:rPr>
      </w:pPr>
      <w:r w:rsidRPr="002819A9">
        <w:rPr>
          <w:b/>
          <w:bCs/>
        </w:rPr>
        <w:t>Tabella 4: Principali specie in Italia per valore (euro)</w:t>
      </w:r>
    </w:p>
    <w:p w14:paraId="6EAB9EF4" w14:textId="77777777" w:rsidR="00023269" w:rsidRDefault="00023269" w:rsidP="00023269">
      <w:r w:rsidRPr="00F637D2">
        <w:rPr>
          <w:noProof/>
          <w:lang w:eastAsia="it-IT"/>
        </w:rPr>
        <w:drawing>
          <wp:inline distT="0" distB="0" distL="0" distR="0" wp14:anchorId="6AA0C6E0" wp14:editId="34FA75EA">
            <wp:extent cx="6120130" cy="1513840"/>
            <wp:effectExtent l="0" t="0" r="0" b="0"/>
            <wp:docPr id="87468442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513840"/>
                    </a:xfrm>
                    <a:prstGeom prst="rect">
                      <a:avLst/>
                    </a:prstGeom>
                    <a:noFill/>
                    <a:ln>
                      <a:noFill/>
                    </a:ln>
                  </pic:spPr>
                </pic:pic>
              </a:graphicData>
            </a:graphic>
          </wp:inline>
        </w:drawing>
      </w:r>
      <w:r>
        <w:br/>
      </w:r>
      <w:r>
        <w:rPr>
          <w:sz w:val="12"/>
          <w:szCs w:val="12"/>
        </w:rPr>
        <w:t>Prime vendite anno 2023 si riferiscono al primo semestre</w:t>
      </w:r>
      <w:r>
        <w:rPr>
          <w:sz w:val="12"/>
          <w:szCs w:val="12"/>
        </w:rPr>
        <w:br/>
      </w:r>
      <w:r w:rsidRPr="002819A9">
        <w:t>Fonte: Elaborazione BMTI su dati Eumofa</w:t>
      </w:r>
    </w:p>
    <w:p w14:paraId="45F9FEC6" w14:textId="77777777" w:rsidR="00023269" w:rsidRDefault="00023269" w:rsidP="00023269"/>
    <w:p w14:paraId="3868D880" w14:textId="77777777" w:rsidR="00023269" w:rsidRDefault="00023269" w:rsidP="00023269"/>
    <w:p w14:paraId="0EC511A7" w14:textId="77777777" w:rsidR="00023269" w:rsidRDefault="00023269" w:rsidP="00023269"/>
    <w:p w14:paraId="59F48238" w14:textId="77777777" w:rsidR="00023269" w:rsidRDefault="00023269" w:rsidP="00023269"/>
    <w:p w14:paraId="3EE772BC" w14:textId="77777777" w:rsidR="00023269" w:rsidRDefault="00023269" w:rsidP="00023269"/>
    <w:p w14:paraId="5F3BB1D8" w14:textId="77777777" w:rsidR="00023269" w:rsidRDefault="00023269" w:rsidP="00023269"/>
    <w:p w14:paraId="1A3278EA" w14:textId="77777777" w:rsidR="00023269" w:rsidRDefault="00023269" w:rsidP="00023269"/>
    <w:p w14:paraId="6EEF3109" w14:textId="77777777" w:rsidR="00023269" w:rsidRDefault="00023269" w:rsidP="00023269"/>
    <w:p w14:paraId="4E2CFCCF" w14:textId="77777777" w:rsidR="00023269" w:rsidRDefault="00023269" w:rsidP="00023269"/>
    <w:p w14:paraId="1753DD5F" w14:textId="77777777" w:rsidR="00023269" w:rsidRDefault="00023269" w:rsidP="00023269"/>
    <w:p w14:paraId="10887E52" w14:textId="77777777" w:rsidR="00023269" w:rsidRDefault="00023269" w:rsidP="00023269"/>
    <w:p w14:paraId="6A5CFFB6" w14:textId="77777777" w:rsidR="00023269" w:rsidRDefault="00023269" w:rsidP="00023269"/>
    <w:p w14:paraId="5B18D1FE" w14:textId="77777777" w:rsidR="00023269" w:rsidRPr="002819A9" w:rsidRDefault="00023269" w:rsidP="00023269"/>
    <w:p w14:paraId="589ABD3C" w14:textId="677252E0" w:rsidR="00C2251C" w:rsidRPr="00AC6097" w:rsidRDefault="003415F1" w:rsidP="00AC6097">
      <w:pPr>
        <w:pStyle w:val="Titolo2"/>
      </w:pPr>
      <w:bookmarkStart w:id="5" w:name="_Toc148349307"/>
      <w:r w:rsidRPr="00AC6097">
        <w:lastRenderedPageBreak/>
        <w:t>Analisi p</w:t>
      </w:r>
      <w:r w:rsidR="00C2251C" w:rsidRPr="00AC6097">
        <w:t xml:space="preserve">rime vendite </w:t>
      </w:r>
      <w:r w:rsidRPr="00AC6097">
        <w:t xml:space="preserve">a livello </w:t>
      </w:r>
      <w:r w:rsidR="00C2251C" w:rsidRPr="00AC6097">
        <w:t>regional</w:t>
      </w:r>
      <w:r w:rsidRPr="00AC6097">
        <w:t>e</w:t>
      </w:r>
      <w:bookmarkEnd w:id="5"/>
    </w:p>
    <w:p w14:paraId="6E55473C" w14:textId="77777777" w:rsidR="00C2251C" w:rsidRPr="002819A9" w:rsidRDefault="00C2251C" w:rsidP="00860B08">
      <w:pPr>
        <w:spacing w:after="0"/>
        <w:rPr>
          <w:b/>
          <w:bCs/>
        </w:rPr>
      </w:pPr>
    </w:p>
    <w:p w14:paraId="221DABE0" w14:textId="77777777" w:rsidR="00023269" w:rsidRDefault="00023269" w:rsidP="00023269">
      <w:pPr>
        <w:pStyle w:val="NormaleWeb"/>
        <w:spacing w:after="159" w:line="259" w:lineRule="auto"/>
        <w:jc w:val="both"/>
      </w:pPr>
      <w:r w:rsidRPr="007D30E5">
        <w:rPr>
          <w:rFonts w:asciiTheme="minorHAnsi" w:eastAsiaTheme="minorHAnsi" w:hAnsiTheme="minorHAnsi" w:cstheme="minorBidi"/>
          <w:sz w:val="22"/>
          <w:szCs w:val="22"/>
          <w:lang w:eastAsia="en-US"/>
        </w:rPr>
        <w:t>Le quattro regioni che, nel 2022, risultano avere quantitativi pescati superiori alle 10mila tonnellate sono le Marche, la Sicilia, il Veneto e l’Emilia-Romagna. Per le marinerie adriatiche questi elevati quantitativi sono costituiti da una quota consistente di pesce azzurro e molluschi bivalvi.</w:t>
      </w:r>
    </w:p>
    <w:p w14:paraId="67577C33" w14:textId="77777777" w:rsidR="00023269" w:rsidRPr="002819A9" w:rsidRDefault="00023269" w:rsidP="00023269">
      <w:pPr>
        <w:spacing w:after="0"/>
        <w:rPr>
          <w:b/>
          <w:bCs/>
        </w:rPr>
      </w:pPr>
      <w:r w:rsidRPr="002819A9">
        <w:rPr>
          <w:b/>
          <w:bCs/>
        </w:rPr>
        <w:t>Tabella 5: Prime vendite nazionali per regione in volume (tonnellate)</w:t>
      </w:r>
    </w:p>
    <w:p w14:paraId="2244A9D7" w14:textId="77777777" w:rsidR="00023269" w:rsidRPr="002819A9" w:rsidRDefault="00023269" w:rsidP="00023269">
      <w:pPr>
        <w:spacing w:after="0"/>
      </w:pPr>
      <w:r w:rsidRPr="00D4411A">
        <w:rPr>
          <w:noProof/>
          <w:lang w:eastAsia="it-IT"/>
        </w:rPr>
        <w:drawing>
          <wp:inline distT="0" distB="0" distL="0" distR="0" wp14:anchorId="6DD22C4B" wp14:editId="32FA3CD2">
            <wp:extent cx="6120130" cy="2166620"/>
            <wp:effectExtent l="0" t="0" r="0" b="5080"/>
            <wp:docPr id="211261382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166620"/>
                    </a:xfrm>
                    <a:prstGeom prst="rect">
                      <a:avLst/>
                    </a:prstGeom>
                    <a:noFill/>
                    <a:ln>
                      <a:noFill/>
                    </a:ln>
                  </pic:spPr>
                </pic:pic>
              </a:graphicData>
            </a:graphic>
          </wp:inline>
        </w:drawing>
      </w:r>
    </w:p>
    <w:p w14:paraId="4E7A9251" w14:textId="77777777" w:rsidR="00023269" w:rsidRDefault="00023269" w:rsidP="00023269">
      <w:r>
        <w:rPr>
          <w:sz w:val="12"/>
          <w:szCs w:val="12"/>
        </w:rPr>
        <w:t>Prime vendite anno 2023 si riferiscono al primo semestre</w:t>
      </w:r>
      <w:r>
        <w:rPr>
          <w:sz w:val="12"/>
          <w:szCs w:val="12"/>
        </w:rPr>
        <w:br/>
      </w:r>
      <w:r w:rsidRPr="002819A9">
        <w:t>Fonte: Elaborazione BMTI su dati Eumofa</w:t>
      </w:r>
    </w:p>
    <w:p w14:paraId="557450C2" w14:textId="53D5DC8B" w:rsidR="00023269" w:rsidRPr="007D30E5" w:rsidRDefault="00023269" w:rsidP="00023269">
      <w:r w:rsidRPr="007D30E5">
        <w:t>Dall’osservazione del valore delle prime vendite invece, la Sicilia risulta essere di gran lunga al primo posto per via delle quotazioni maggiori dei suoi prodotti. Tra le specie maggiormente catturate in Sicilia, infatti, abbiamo gamberi rossi e tunnidi</w:t>
      </w:r>
      <w:r>
        <w:t>.</w:t>
      </w:r>
    </w:p>
    <w:p w14:paraId="6A4AF499" w14:textId="77777777" w:rsidR="00023269" w:rsidRPr="002819A9" w:rsidRDefault="00023269" w:rsidP="00023269">
      <w:pPr>
        <w:spacing w:after="0"/>
        <w:rPr>
          <w:b/>
          <w:bCs/>
        </w:rPr>
      </w:pPr>
      <w:r w:rsidRPr="002819A9">
        <w:rPr>
          <w:b/>
          <w:bCs/>
        </w:rPr>
        <w:t>Tabella 6: Prime vendite nazionali per regione in valore (euro)</w:t>
      </w:r>
    </w:p>
    <w:p w14:paraId="58966E6B" w14:textId="77777777" w:rsidR="00023269" w:rsidRPr="002819A9" w:rsidRDefault="00023269" w:rsidP="00023269">
      <w:pPr>
        <w:spacing w:after="0"/>
        <w:rPr>
          <w:b/>
          <w:bCs/>
        </w:rPr>
      </w:pPr>
      <w:r w:rsidRPr="00A550FD">
        <w:rPr>
          <w:noProof/>
          <w:lang w:eastAsia="it-IT"/>
        </w:rPr>
        <w:drawing>
          <wp:inline distT="0" distB="0" distL="0" distR="0" wp14:anchorId="44FC1CA1" wp14:editId="16E32C40">
            <wp:extent cx="6120130" cy="2227580"/>
            <wp:effectExtent l="0" t="0" r="0" b="1270"/>
            <wp:docPr id="200044602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227580"/>
                    </a:xfrm>
                    <a:prstGeom prst="rect">
                      <a:avLst/>
                    </a:prstGeom>
                    <a:noFill/>
                    <a:ln>
                      <a:noFill/>
                    </a:ln>
                  </pic:spPr>
                </pic:pic>
              </a:graphicData>
            </a:graphic>
          </wp:inline>
        </w:drawing>
      </w:r>
    </w:p>
    <w:p w14:paraId="1E16DABC" w14:textId="77777777" w:rsidR="00023269" w:rsidRPr="002819A9" w:rsidRDefault="00023269" w:rsidP="00023269">
      <w:r>
        <w:rPr>
          <w:sz w:val="12"/>
          <w:szCs w:val="12"/>
        </w:rPr>
        <w:t>Prime vendite anno 2023 si riferiscono al primo semestre</w:t>
      </w:r>
      <w:r>
        <w:rPr>
          <w:sz w:val="12"/>
          <w:szCs w:val="12"/>
        </w:rPr>
        <w:br/>
      </w:r>
      <w:r w:rsidRPr="002819A9">
        <w:t>Fonte: Elaborazione BMTI su dati Eumofa</w:t>
      </w:r>
    </w:p>
    <w:p w14:paraId="7541CA1F" w14:textId="77777777" w:rsidR="003415F1" w:rsidRPr="002819A9" w:rsidRDefault="003415F1"/>
    <w:p w14:paraId="0F982901" w14:textId="77777777" w:rsidR="00794F7B" w:rsidRPr="002819A9" w:rsidRDefault="00794F7B" w:rsidP="00794F7B">
      <w:pPr>
        <w:pStyle w:val="Paragrafoelenco"/>
        <w:keepNext/>
        <w:keepLines/>
        <w:numPr>
          <w:ilvl w:val="0"/>
          <w:numId w:val="3"/>
        </w:numPr>
        <w:spacing w:before="40" w:after="0"/>
        <w:contextualSpacing w:val="0"/>
        <w:outlineLvl w:val="1"/>
        <w:rPr>
          <w:rFonts w:asciiTheme="majorHAnsi" w:eastAsiaTheme="majorEastAsia" w:hAnsiTheme="majorHAnsi" w:cstheme="majorBidi"/>
          <w:b/>
          <w:bCs/>
          <w:vanish/>
          <w:color w:val="2F5496" w:themeColor="accent1" w:themeShade="BF"/>
          <w:sz w:val="32"/>
          <w:szCs w:val="32"/>
        </w:rPr>
      </w:pPr>
      <w:bookmarkStart w:id="6" w:name="_Toc65062920"/>
      <w:bookmarkStart w:id="7" w:name="_Toc65062959"/>
      <w:bookmarkStart w:id="8" w:name="_Toc65062986"/>
      <w:bookmarkStart w:id="9" w:name="_Toc65063117"/>
      <w:bookmarkStart w:id="10" w:name="_Toc65063569"/>
      <w:bookmarkStart w:id="11" w:name="_Toc65063599"/>
      <w:bookmarkStart w:id="12" w:name="_Toc65063695"/>
      <w:bookmarkStart w:id="13" w:name="_Toc65063750"/>
      <w:bookmarkStart w:id="14" w:name="_Toc65063913"/>
      <w:bookmarkStart w:id="15" w:name="_Toc65063963"/>
      <w:bookmarkStart w:id="16" w:name="_Toc65079046"/>
      <w:bookmarkStart w:id="17" w:name="_Toc65080840"/>
      <w:bookmarkStart w:id="18" w:name="_Toc65155295"/>
      <w:bookmarkStart w:id="19" w:name="_Toc65322721"/>
      <w:bookmarkStart w:id="20" w:name="_Toc65324577"/>
      <w:bookmarkStart w:id="21" w:name="_Toc65324683"/>
      <w:bookmarkStart w:id="22" w:name="_Toc65407494"/>
      <w:bookmarkStart w:id="23" w:name="_Toc65409910"/>
      <w:bookmarkStart w:id="24" w:name="_Toc65842339"/>
      <w:bookmarkStart w:id="25" w:name="_Toc65857421"/>
      <w:bookmarkStart w:id="26" w:name="_Toc65857507"/>
      <w:bookmarkStart w:id="27" w:name="_Toc65858337"/>
      <w:bookmarkStart w:id="28" w:name="_Toc65860647"/>
      <w:bookmarkStart w:id="29" w:name="_Toc96610566"/>
      <w:bookmarkStart w:id="30" w:name="_Toc97105426"/>
      <w:bookmarkStart w:id="31" w:name="_Toc97107266"/>
      <w:bookmarkStart w:id="32" w:name="_Toc97113624"/>
      <w:bookmarkStart w:id="33" w:name="_Toc97114871"/>
      <w:bookmarkStart w:id="34" w:name="_Toc97133027"/>
      <w:bookmarkStart w:id="35" w:name="_Toc97197213"/>
      <w:bookmarkStart w:id="36" w:name="_Toc97197235"/>
      <w:bookmarkStart w:id="37" w:name="_Toc113874065"/>
      <w:bookmarkStart w:id="38" w:name="_Toc115085912"/>
      <w:bookmarkStart w:id="39" w:name="_Toc115280518"/>
      <w:bookmarkStart w:id="40" w:name="_Toc115790575"/>
      <w:bookmarkStart w:id="41" w:name="_Toc116379138"/>
      <w:bookmarkStart w:id="42" w:name="_Toc116635627"/>
      <w:bookmarkStart w:id="43" w:name="_Toc116637840"/>
      <w:bookmarkStart w:id="44" w:name="_Toc116638079"/>
      <w:bookmarkStart w:id="45" w:name="_Toc116657963"/>
      <w:bookmarkStart w:id="46" w:name="_Toc116911932"/>
      <w:bookmarkStart w:id="47" w:name="_Toc116911965"/>
      <w:bookmarkStart w:id="48" w:name="_Toc117089590"/>
      <w:bookmarkStart w:id="49" w:name="_Toc117091855"/>
      <w:bookmarkStart w:id="50" w:name="_Toc117672588"/>
      <w:bookmarkStart w:id="51" w:name="_Toc118365472"/>
      <w:bookmarkStart w:id="52" w:name="_Toc118368014"/>
      <w:bookmarkStart w:id="53" w:name="_Toc118369875"/>
      <w:bookmarkStart w:id="54" w:name="_Toc118369903"/>
      <w:bookmarkStart w:id="55" w:name="_Toc118369948"/>
      <w:bookmarkStart w:id="56" w:name="_Toc118370066"/>
      <w:bookmarkStart w:id="57" w:name="_Toc118370317"/>
      <w:bookmarkStart w:id="58" w:name="_Toc118467058"/>
      <w:bookmarkStart w:id="59" w:name="_Toc118467087"/>
      <w:bookmarkStart w:id="60" w:name="_Toc148084689"/>
      <w:bookmarkStart w:id="61" w:name="_Toc148344153"/>
      <w:bookmarkStart w:id="62" w:name="_Toc14834930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242BC6" w14:textId="77777777" w:rsidR="00794F7B" w:rsidRPr="002819A9" w:rsidRDefault="00794F7B" w:rsidP="00794F7B">
      <w:pPr>
        <w:pStyle w:val="Paragrafoelenco"/>
        <w:keepNext/>
        <w:keepLines/>
        <w:numPr>
          <w:ilvl w:val="0"/>
          <w:numId w:val="3"/>
        </w:numPr>
        <w:spacing w:before="40" w:after="0"/>
        <w:contextualSpacing w:val="0"/>
        <w:outlineLvl w:val="1"/>
        <w:rPr>
          <w:rFonts w:asciiTheme="majorHAnsi" w:eastAsiaTheme="majorEastAsia" w:hAnsiTheme="majorHAnsi" w:cstheme="majorBidi"/>
          <w:b/>
          <w:bCs/>
          <w:vanish/>
          <w:color w:val="2F5496" w:themeColor="accent1" w:themeShade="BF"/>
          <w:sz w:val="32"/>
          <w:szCs w:val="32"/>
        </w:rPr>
      </w:pPr>
      <w:bookmarkStart w:id="63" w:name="_Toc65062921"/>
      <w:bookmarkStart w:id="64" w:name="_Toc65062960"/>
      <w:bookmarkStart w:id="65" w:name="_Toc65062987"/>
      <w:bookmarkStart w:id="66" w:name="_Toc65063118"/>
      <w:bookmarkStart w:id="67" w:name="_Toc65063570"/>
      <w:bookmarkStart w:id="68" w:name="_Toc65063600"/>
      <w:bookmarkStart w:id="69" w:name="_Toc65063696"/>
      <w:bookmarkStart w:id="70" w:name="_Toc65063751"/>
      <w:bookmarkStart w:id="71" w:name="_Toc65063914"/>
      <w:bookmarkStart w:id="72" w:name="_Toc65063964"/>
      <w:bookmarkStart w:id="73" w:name="_Toc65079047"/>
      <w:bookmarkStart w:id="74" w:name="_Toc65080841"/>
      <w:bookmarkStart w:id="75" w:name="_Toc65155296"/>
      <w:bookmarkStart w:id="76" w:name="_Toc65322722"/>
      <w:bookmarkStart w:id="77" w:name="_Toc65324578"/>
      <w:bookmarkStart w:id="78" w:name="_Toc65324684"/>
      <w:bookmarkStart w:id="79" w:name="_Toc65407495"/>
      <w:bookmarkStart w:id="80" w:name="_Toc65409911"/>
      <w:bookmarkStart w:id="81" w:name="_Toc65842340"/>
      <w:bookmarkStart w:id="82" w:name="_Toc65857422"/>
      <w:bookmarkStart w:id="83" w:name="_Toc65857508"/>
      <w:bookmarkStart w:id="84" w:name="_Toc65858338"/>
      <w:bookmarkStart w:id="85" w:name="_Toc65860648"/>
      <w:bookmarkStart w:id="86" w:name="_Toc96610567"/>
      <w:bookmarkStart w:id="87" w:name="_Toc97105427"/>
      <w:bookmarkStart w:id="88" w:name="_Toc97107267"/>
      <w:bookmarkStart w:id="89" w:name="_Toc97113625"/>
      <w:bookmarkStart w:id="90" w:name="_Toc97114872"/>
      <w:bookmarkStart w:id="91" w:name="_Toc97133028"/>
      <w:bookmarkStart w:id="92" w:name="_Toc97197214"/>
      <w:bookmarkStart w:id="93" w:name="_Toc97197236"/>
      <w:bookmarkStart w:id="94" w:name="_Toc113874066"/>
      <w:bookmarkStart w:id="95" w:name="_Toc115085913"/>
      <w:bookmarkStart w:id="96" w:name="_Toc115280519"/>
      <w:bookmarkStart w:id="97" w:name="_Toc115790576"/>
      <w:bookmarkStart w:id="98" w:name="_Toc116379139"/>
      <w:bookmarkStart w:id="99" w:name="_Toc116635628"/>
      <w:bookmarkStart w:id="100" w:name="_Toc116637841"/>
      <w:bookmarkStart w:id="101" w:name="_Toc116638080"/>
      <w:bookmarkStart w:id="102" w:name="_Toc116657964"/>
      <w:bookmarkStart w:id="103" w:name="_Toc116911933"/>
      <w:bookmarkStart w:id="104" w:name="_Toc116911966"/>
      <w:bookmarkStart w:id="105" w:name="_Toc117089591"/>
      <w:bookmarkStart w:id="106" w:name="_Toc117091856"/>
      <w:bookmarkStart w:id="107" w:name="_Toc117672589"/>
      <w:bookmarkStart w:id="108" w:name="_Toc118365473"/>
      <w:bookmarkStart w:id="109" w:name="_Toc118368015"/>
      <w:bookmarkStart w:id="110" w:name="_Toc118369876"/>
      <w:bookmarkStart w:id="111" w:name="_Toc118369904"/>
      <w:bookmarkStart w:id="112" w:name="_Toc118369949"/>
      <w:bookmarkStart w:id="113" w:name="_Toc118370067"/>
      <w:bookmarkStart w:id="114" w:name="_Toc118370318"/>
      <w:bookmarkStart w:id="115" w:name="_Toc118467059"/>
      <w:bookmarkStart w:id="116" w:name="_Toc118467088"/>
      <w:bookmarkStart w:id="117" w:name="_Toc148084690"/>
      <w:bookmarkStart w:id="118" w:name="_Toc148344154"/>
      <w:bookmarkStart w:id="119" w:name="_Toc14834930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7095D92" w14:textId="77777777" w:rsidR="00794F7B" w:rsidRPr="002819A9" w:rsidRDefault="00794F7B" w:rsidP="00794F7B">
      <w:pPr>
        <w:pStyle w:val="Paragrafoelenco"/>
        <w:keepNext/>
        <w:keepLines/>
        <w:numPr>
          <w:ilvl w:val="0"/>
          <w:numId w:val="4"/>
        </w:numPr>
        <w:spacing w:before="40" w:after="0"/>
        <w:contextualSpacing w:val="0"/>
        <w:outlineLvl w:val="1"/>
        <w:rPr>
          <w:rFonts w:asciiTheme="majorHAnsi" w:eastAsiaTheme="majorEastAsia" w:hAnsiTheme="majorHAnsi" w:cstheme="majorBidi"/>
          <w:b/>
          <w:bCs/>
          <w:vanish/>
          <w:color w:val="2F5496" w:themeColor="accent1" w:themeShade="BF"/>
          <w:sz w:val="32"/>
          <w:szCs w:val="32"/>
        </w:rPr>
      </w:pPr>
      <w:bookmarkStart w:id="120" w:name="_Toc65062922"/>
      <w:bookmarkStart w:id="121" w:name="_Toc65062961"/>
      <w:bookmarkStart w:id="122" w:name="_Toc65062988"/>
      <w:bookmarkStart w:id="123" w:name="_Toc65063119"/>
      <w:bookmarkStart w:id="124" w:name="_Toc65063571"/>
      <w:bookmarkStart w:id="125" w:name="_Toc65063601"/>
      <w:bookmarkStart w:id="126" w:name="_Toc65063697"/>
      <w:bookmarkStart w:id="127" w:name="_Toc65063752"/>
      <w:bookmarkStart w:id="128" w:name="_Toc65063915"/>
      <w:bookmarkStart w:id="129" w:name="_Toc65063965"/>
      <w:bookmarkStart w:id="130" w:name="_Toc65079048"/>
      <w:bookmarkStart w:id="131" w:name="_Toc65080842"/>
      <w:bookmarkStart w:id="132" w:name="_Toc65155297"/>
      <w:bookmarkStart w:id="133" w:name="_Toc65322723"/>
      <w:bookmarkStart w:id="134" w:name="_Toc65324579"/>
      <w:bookmarkStart w:id="135" w:name="_Toc65324685"/>
      <w:bookmarkStart w:id="136" w:name="_Toc65407496"/>
      <w:bookmarkStart w:id="137" w:name="_Toc65409912"/>
      <w:bookmarkStart w:id="138" w:name="_Toc65842341"/>
      <w:bookmarkStart w:id="139" w:name="_Toc65857423"/>
      <w:bookmarkStart w:id="140" w:name="_Toc65857509"/>
      <w:bookmarkStart w:id="141" w:name="_Toc65858339"/>
      <w:bookmarkStart w:id="142" w:name="_Toc65860649"/>
      <w:bookmarkStart w:id="143" w:name="_Toc96610568"/>
      <w:bookmarkStart w:id="144" w:name="_Toc97105428"/>
      <w:bookmarkStart w:id="145" w:name="_Toc97107268"/>
      <w:bookmarkStart w:id="146" w:name="_Toc97113626"/>
      <w:bookmarkStart w:id="147" w:name="_Toc97114873"/>
      <w:bookmarkStart w:id="148" w:name="_Toc97133029"/>
      <w:bookmarkStart w:id="149" w:name="_Toc97197215"/>
      <w:bookmarkStart w:id="150" w:name="_Toc97197237"/>
      <w:bookmarkStart w:id="151" w:name="_Toc113874067"/>
      <w:bookmarkStart w:id="152" w:name="_Toc115085914"/>
      <w:bookmarkStart w:id="153" w:name="_Toc115280520"/>
      <w:bookmarkStart w:id="154" w:name="_Toc115790577"/>
      <w:bookmarkStart w:id="155" w:name="_Toc116379140"/>
      <w:bookmarkStart w:id="156" w:name="_Toc116635629"/>
      <w:bookmarkStart w:id="157" w:name="_Toc116637842"/>
      <w:bookmarkStart w:id="158" w:name="_Toc116638081"/>
      <w:bookmarkStart w:id="159" w:name="_Toc116657965"/>
      <w:bookmarkStart w:id="160" w:name="_Toc116911934"/>
      <w:bookmarkStart w:id="161" w:name="_Toc116911967"/>
      <w:bookmarkStart w:id="162" w:name="_Toc117089592"/>
      <w:bookmarkStart w:id="163" w:name="_Toc117091857"/>
      <w:bookmarkStart w:id="164" w:name="_Toc117672590"/>
      <w:bookmarkStart w:id="165" w:name="_Toc118365474"/>
      <w:bookmarkStart w:id="166" w:name="_Toc118368016"/>
      <w:bookmarkStart w:id="167" w:name="_Toc118369877"/>
      <w:bookmarkStart w:id="168" w:name="_Toc118369905"/>
      <w:bookmarkStart w:id="169" w:name="_Toc118369950"/>
      <w:bookmarkStart w:id="170" w:name="_Toc118370068"/>
      <w:bookmarkStart w:id="171" w:name="_Toc118370319"/>
      <w:bookmarkStart w:id="172" w:name="_Toc118467060"/>
      <w:bookmarkStart w:id="173" w:name="_Toc118467089"/>
      <w:bookmarkStart w:id="174" w:name="_Toc148084691"/>
      <w:bookmarkStart w:id="175" w:name="_Toc148344155"/>
      <w:bookmarkStart w:id="176" w:name="_Toc14834931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03D4DFD" w14:textId="77777777" w:rsidR="00794F7B" w:rsidRPr="002819A9" w:rsidRDefault="00794F7B" w:rsidP="00794F7B">
      <w:pPr>
        <w:pStyle w:val="Paragrafoelenco"/>
        <w:keepNext/>
        <w:keepLines/>
        <w:numPr>
          <w:ilvl w:val="0"/>
          <w:numId w:val="4"/>
        </w:numPr>
        <w:spacing w:before="40" w:after="0"/>
        <w:contextualSpacing w:val="0"/>
        <w:outlineLvl w:val="1"/>
        <w:rPr>
          <w:rFonts w:asciiTheme="majorHAnsi" w:eastAsiaTheme="majorEastAsia" w:hAnsiTheme="majorHAnsi" w:cstheme="majorBidi"/>
          <w:b/>
          <w:bCs/>
          <w:vanish/>
          <w:color w:val="2F5496" w:themeColor="accent1" w:themeShade="BF"/>
          <w:sz w:val="32"/>
          <w:szCs w:val="32"/>
        </w:rPr>
      </w:pPr>
      <w:bookmarkStart w:id="177" w:name="_Toc65062923"/>
      <w:bookmarkStart w:id="178" w:name="_Toc65062962"/>
      <w:bookmarkStart w:id="179" w:name="_Toc65062989"/>
      <w:bookmarkStart w:id="180" w:name="_Toc65063120"/>
      <w:bookmarkStart w:id="181" w:name="_Toc65063572"/>
      <w:bookmarkStart w:id="182" w:name="_Toc65063602"/>
      <w:bookmarkStart w:id="183" w:name="_Toc65063698"/>
      <w:bookmarkStart w:id="184" w:name="_Toc65063753"/>
      <w:bookmarkStart w:id="185" w:name="_Toc65063916"/>
      <w:bookmarkStart w:id="186" w:name="_Toc65063966"/>
      <w:bookmarkStart w:id="187" w:name="_Toc65079049"/>
      <w:bookmarkStart w:id="188" w:name="_Toc65080843"/>
      <w:bookmarkStart w:id="189" w:name="_Toc65155298"/>
      <w:bookmarkStart w:id="190" w:name="_Toc65322724"/>
      <w:bookmarkStart w:id="191" w:name="_Toc65324580"/>
      <w:bookmarkStart w:id="192" w:name="_Toc65324686"/>
      <w:bookmarkStart w:id="193" w:name="_Toc65407497"/>
      <w:bookmarkStart w:id="194" w:name="_Toc65409913"/>
      <w:bookmarkStart w:id="195" w:name="_Toc65842342"/>
      <w:bookmarkStart w:id="196" w:name="_Toc65857424"/>
      <w:bookmarkStart w:id="197" w:name="_Toc65857510"/>
      <w:bookmarkStart w:id="198" w:name="_Toc65858340"/>
      <w:bookmarkStart w:id="199" w:name="_Toc65860650"/>
      <w:bookmarkStart w:id="200" w:name="_Toc96610569"/>
      <w:bookmarkStart w:id="201" w:name="_Toc97105429"/>
      <w:bookmarkStart w:id="202" w:name="_Toc97107269"/>
      <w:bookmarkStart w:id="203" w:name="_Toc97113627"/>
      <w:bookmarkStart w:id="204" w:name="_Toc97114874"/>
      <w:bookmarkStart w:id="205" w:name="_Toc97133030"/>
      <w:bookmarkStart w:id="206" w:name="_Toc97197216"/>
      <w:bookmarkStart w:id="207" w:name="_Toc97197238"/>
      <w:bookmarkStart w:id="208" w:name="_Toc113874068"/>
      <w:bookmarkStart w:id="209" w:name="_Toc115085915"/>
      <w:bookmarkStart w:id="210" w:name="_Toc115280521"/>
      <w:bookmarkStart w:id="211" w:name="_Toc115790578"/>
      <w:bookmarkStart w:id="212" w:name="_Toc116379141"/>
      <w:bookmarkStart w:id="213" w:name="_Toc116635630"/>
      <w:bookmarkStart w:id="214" w:name="_Toc116637843"/>
      <w:bookmarkStart w:id="215" w:name="_Toc116638082"/>
      <w:bookmarkStart w:id="216" w:name="_Toc116657966"/>
      <w:bookmarkStart w:id="217" w:name="_Toc116911935"/>
      <w:bookmarkStart w:id="218" w:name="_Toc116911968"/>
      <w:bookmarkStart w:id="219" w:name="_Toc117089593"/>
      <w:bookmarkStart w:id="220" w:name="_Toc117091858"/>
      <w:bookmarkStart w:id="221" w:name="_Toc117672591"/>
      <w:bookmarkStart w:id="222" w:name="_Toc118365475"/>
      <w:bookmarkStart w:id="223" w:name="_Toc118368017"/>
      <w:bookmarkStart w:id="224" w:name="_Toc118369878"/>
      <w:bookmarkStart w:id="225" w:name="_Toc118369906"/>
      <w:bookmarkStart w:id="226" w:name="_Toc118369951"/>
      <w:bookmarkStart w:id="227" w:name="_Toc118370069"/>
      <w:bookmarkStart w:id="228" w:name="_Toc118370320"/>
      <w:bookmarkStart w:id="229" w:name="_Toc118467061"/>
      <w:bookmarkStart w:id="230" w:name="_Toc118467090"/>
      <w:bookmarkStart w:id="231" w:name="_Toc148084692"/>
      <w:bookmarkStart w:id="232" w:name="_Toc148344156"/>
      <w:bookmarkStart w:id="233" w:name="_Toc14834931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F48CC96" w14:textId="11145A15" w:rsidR="00E24AE9" w:rsidRDefault="00E24AE9" w:rsidP="00A30C18">
      <w:pPr>
        <w:keepNext/>
        <w:keepLines/>
        <w:spacing w:before="40" w:after="0"/>
        <w:outlineLvl w:val="1"/>
      </w:pPr>
    </w:p>
    <w:p w14:paraId="34C4F619" w14:textId="77777777" w:rsidR="00023269" w:rsidRDefault="00023269" w:rsidP="00A30C18">
      <w:pPr>
        <w:keepNext/>
        <w:keepLines/>
        <w:spacing w:before="40" w:after="0"/>
        <w:outlineLvl w:val="1"/>
      </w:pPr>
    </w:p>
    <w:p w14:paraId="470AE46D" w14:textId="77777777" w:rsidR="00023269" w:rsidRPr="002819A9" w:rsidRDefault="00023269" w:rsidP="00A30C18">
      <w:pPr>
        <w:keepNext/>
        <w:keepLines/>
        <w:spacing w:before="40" w:after="0"/>
        <w:outlineLvl w:val="1"/>
      </w:pPr>
    </w:p>
    <w:p w14:paraId="3F537B74" w14:textId="00B3F39A" w:rsidR="00A65359" w:rsidRPr="002819A9" w:rsidRDefault="00A65359" w:rsidP="00A65359"/>
    <w:p w14:paraId="556DFD52" w14:textId="537CD463" w:rsidR="00A65359" w:rsidRDefault="00A65359" w:rsidP="00A30C18">
      <w:pPr>
        <w:pStyle w:val="Titolo2"/>
      </w:pPr>
      <w:bookmarkStart w:id="234" w:name="_Toc148349312"/>
      <w:r w:rsidRPr="002819A9">
        <w:lastRenderedPageBreak/>
        <w:t xml:space="preserve">Analisi dell’evoluzione del commercio ittico </w:t>
      </w:r>
      <w:r w:rsidR="00A30C18">
        <w:t>laziale</w:t>
      </w:r>
      <w:bookmarkEnd w:id="234"/>
    </w:p>
    <w:p w14:paraId="76ECC137" w14:textId="77777777" w:rsidR="00A30C18" w:rsidRPr="00A30C18" w:rsidRDefault="00A30C18" w:rsidP="00A30C18"/>
    <w:p w14:paraId="43F50F6A" w14:textId="77777777" w:rsidR="00023269" w:rsidRPr="002819A9" w:rsidRDefault="00023269" w:rsidP="00023269">
      <w:r w:rsidRPr="002819A9">
        <w:t xml:space="preserve">La provincia con i volumi più alti di prime vendite risulta essere quella di Roma, che pur non arrivando a grandi quantitativi risulta avere ottime quotazioni del prodotto se confrontata anche ad altre regioni. Questo è dovuto al fatto che nella provincia di Roma la richiesta di prodotti ittici è molto elevata. Nella provincia di Latina, invece, si nota un volume di prime vendite più ridotto e di conseguenza anche un minor valore commerciale. </w:t>
      </w:r>
      <w:r>
        <w:t xml:space="preserve">In </w:t>
      </w:r>
      <w:r w:rsidRPr="002819A9">
        <w:t>questa regione le alici risultano essere il prodotto più pescato, seguite dal nasello</w:t>
      </w:r>
      <w:r>
        <w:t xml:space="preserve"> e dal gambero rosa</w:t>
      </w:r>
      <w:r w:rsidRPr="002819A9">
        <w:t>. Al contrario delle regioni fino adesso incontrate, il Lazio mostra una maggiore distribuzione della consistenza dei prodotti immessi nei mercati.</w:t>
      </w:r>
      <w:r>
        <w:t xml:space="preserve"> I prezzi di vendita non hanno mostrato importanti variazioni nel periodo di rilevamento.</w:t>
      </w:r>
    </w:p>
    <w:p w14:paraId="2B5D31BF" w14:textId="22D73C06" w:rsidR="00023269" w:rsidRPr="002819A9" w:rsidRDefault="00023269" w:rsidP="00023269">
      <w:pPr>
        <w:spacing w:after="0"/>
        <w:rPr>
          <w:b/>
          <w:bCs/>
        </w:rPr>
      </w:pPr>
      <w:r w:rsidRPr="002819A9">
        <w:rPr>
          <w:b/>
          <w:bCs/>
        </w:rPr>
        <w:t>Tabella 7: Prime vendite dei volumi (tonnellate) della regione Lazio</w:t>
      </w:r>
    </w:p>
    <w:p w14:paraId="314A36DE" w14:textId="77777777" w:rsidR="00023269" w:rsidRPr="002819A9" w:rsidRDefault="00023269" w:rsidP="00023269">
      <w:r w:rsidRPr="006C69FF">
        <w:rPr>
          <w:noProof/>
          <w:lang w:eastAsia="it-IT"/>
        </w:rPr>
        <w:drawing>
          <wp:inline distT="0" distB="0" distL="0" distR="0" wp14:anchorId="7D28FA3B" wp14:editId="2814A48B">
            <wp:extent cx="6120130" cy="650875"/>
            <wp:effectExtent l="0" t="0" r="0" b="0"/>
            <wp:docPr id="157355409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650875"/>
                    </a:xfrm>
                    <a:prstGeom prst="rect">
                      <a:avLst/>
                    </a:prstGeom>
                    <a:noFill/>
                    <a:ln>
                      <a:noFill/>
                    </a:ln>
                  </pic:spPr>
                </pic:pic>
              </a:graphicData>
            </a:graphic>
          </wp:inline>
        </w:drawing>
      </w:r>
      <w:r>
        <w:br/>
      </w:r>
      <w:r>
        <w:rPr>
          <w:sz w:val="12"/>
          <w:szCs w:val="12"/>
        </w:rPr>
        <w:t>Prime vendite anno 2023 si riferiscono al primo semestre</w:t>
      </w:r>
      <w:r>
        <w:rPr>
          <w:sz w:val="12"/>
          <w:szCs w:val="12"/>
        </w:rPr>
        <w:br/>
      </w:r>
      <w:r w:rsidRPr="002819A9">
        <w:t>Fonte: Elaborazione BMTI su dati Eumofa</w:t>
      </w:r>
    </w:p>
    <w:p w14:paraId="0727AB42" w14:textId="36267AF0" w:rsidR="00023269" w:rsidRPr="002819A9" w:rsidRDefault="00023269" w:rsidP="00023269">
      <w:pPr>
        <w:spacing w:after="0"/>
      </w:pPr>
      <w:r w:rsidRPr="002819A9">
        <w:rPr>
          <w:b/>
          <w:bCs/>
        </w:rPr>
        <w:t>Tabella 8: Prime vendite del valore commerciale (€) della regione Lazio</w:t>
      </w:r>
    </w:p>
    <w:p w14:paraId="17E1B6D4" w14:textId="77777777" w:rsidR="00023269" w:rsidRPr="002819A9" w:rsidRDefault="00023269" w:rsidP="00023269">
      <w:r w:rsidRPr="006C69FF">
        <w:rPr>
          <w:noProof/>
          <w:lang w:eastAsia="it-IT"/>
        </w:rPr>
        <w:drawing>
          <wp:inline distT="0" distB="0" distL="0" distR="0" wp14:anchorId="3AF92CC2" wp14:editId="0436D42A">
            <wp:extent cx="6120130" cy="650875"/>
            <wp:effectExtent l="0" t="0" r="0" b="0"/>
            <wp:docPr id="162567754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50875"/>
                    </a:xfrm>
                    <a:prstGeom prst="rect">
                      <a:avLst/>
                    </a:prstGeom>
                    <a:noFill/>
                    <a:ln>
                      <a:noFill/>
                    </a:ln>
                  </pic:spPr>
                </pic:pic>
              </a:graphicData>
            </a:graphic>
          </wp:inline>
        </w:drawing>
      </w:r>
      <w:r>
        <w:br/>
      </w:r>
      <w:r>
        <w:rPr>
          <w:sz w:val="12"/>
          <w:szCs w:val="12"/>
        </w:rPr>
        <w:t>Prime vendite anno 2023 si riferiscono al primo semestre</w:t>
      </w:r>
      <w:r>
        <w:rPr>
          <w:sz w:val="12"/>
          <w:szCs w:val="12"/>
        </w:rPr>
        <w:br/>
      </w:r>
      <w:r w:rsidRPr="002819A9">
        <w:t>Fonte: Elaborazione BMTI su dati Eumofa</w:t>
      </w:r>
    </w:p>
    <w:p w14:paraId="492FB12A" w14:textId="7D470AF9" w:rsidR="00023269" w:rsidRPr="002819A9" w:rsidRDefault="00023269" w:rsidP="00023269">
      <w:pPr>
        <w:spacing w:after="0"/>
        <w:rPr>
          <w:b/>
          <w:bCs/>
        </w:rPr>
      </w:pPr>
      <w:r w:rsidRPr="002819A9">
        <w:rPr>
          <w:b/>
          <w:bCs/>
        </w:rPr>
        <w:t>Tabella 9: Distribuzione% delle prime vendite per specie ittiche della regione Lazio</w:t>
      </w:r>
    </w:p>
    <w:p w14:paraId="45AC8368" w14:textId="77777777" w:rsidR="00023269" w:rsidRPr="002819A9" w:rsidRDefault="00023269" w:rsidP="00023269">
      <w:r w:rsidRPr="006C69FF">
        <w:rPr>
          <w:noProof/>
          <w:lang w:eastAsia="it-IT"/>
        </w:rPr>
        <w:drawing>
          <wp:inline distT="0" distB="0" distL="0" distR="0" wp14:anchorId="4675FFE3" wp14:editId="37E67CE2">
            <wp:extent cx="6120130" cy="1229360"/>
            <wp:effectExtent l="0" t="0" r="0" b="8890"/>
            <wp:docPr id="97674553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229360"/>
                    </a:xfrm>
                    <a:prstGeom prst="rect">
                      <a:avLst/>
                    </a:prstGeom>
                    <a:noFill/>
                    <a:ln>
                      <a:noFill/>
                    </a:ln>
                  </pic:spPr>
                </pic:pic>
              </a:graphicData>
            </a:graphic>
          </wp:inline>
        </w:drawing>
      </w:r>
    </w:p>
    <w:p w14:paraId="0639FCE2" w14:textId="77777777" w:rsidR="00023269" w:rsidRDefault="00023269" w:rsidP="00023269">
      <w:r w:rsidRPr="002819A9">
        <w:t>Fonte: Elaborazione BMTI su dati Eumofa</w:t>
      </w:r>
    </w:p>
    <w:p w14:paraId="79A7243E" w14:textId="77777777" w:rsidR="00023269" w:rsidRDefault="00023269" w:rsidP="00023269"/>
    <w:p w14:paraId="1C265CEE" w14:textId="77777777" w:rsidR="00023269" w:rsidRDefault="00023269" w:rsidP="00023269"/>
    <w:p w14:paraId="06C7DA6D" w14:textId="77777777" w:rsidR="00023269" w:rsidRDefault="00023269" w:rsidP="00023269"/>
    <w:p w14:paraId="3C133169" w14:textId="77777777" w:rsidR="00023269" w:rsidRDefault="00023269" w:rsidP="00023269"/>
    <w:p w14:paraId="475B4A42" w14:textId="77777777" w:rsidR="00023269" w:rsidRDefault="00023269" w:rsidP="00023269"/>
    <w:p w14:paraId="143C99E6" w14:textId="77777777" w:rsidR="00023269" w:rsidRDefault="00023269" w:rsidP="00023269"/>
    <w:p w14:paraId="73E8D0D0" w14:textId="77777777" w:rsidR="00023269" w:rsidRDefault="00023269" w:rsidP="00023269"/>
    <w:p w14:paraId="459FA79C" w14:textId="77777777" w:rsidR="00023269" w:rsidRPr="002819A9" w:rsidRDefault="00023269" w:rsidP="00023269"/>
    <w:p w14:paraId="18EDE2D1" w14:textId="77777777" w:rsidR="00023269" w:rsidRPr="002819A9" w:rsidRDefault="00023269" w:rsidP="00023269">
      <w:pPr>
        <w:spacing w:after="0"/>
        <w:rPr>
          <w:b/>
          <w:bCs/>
        </w:rPr>
      </w:pPr>
    </w:p>
    <w:p w14:paraId="792328EA" w14:textId="77777777" w:rsidR="00023269" w:rsidRPr="002819A9" w:rsidRDefault="00023269" w:rsidP="00023269">
      <w:pPr>
        <w:spacing w:after="0"/>
        <w:rPr>
          <w:b/>
          <w:bCs/>
        </w:rPr>
      </w:pPr>
      <w:r w:rsidRPr="002819A9">
        <w:rPr>
          <w:b/>
          <w:bCs/>
        </w:rPr>
        <w:lastRenderedPageBreak/>
        <w:t>Grafico 4: Andamento prezzi delle prime vendite per specie ittiche della regione di Lazio</w:t>
      </w:r>
    </w:p>
    <w:p w14:paraId="54E593AA" w14:textId="77777777" w:rsidR="00023269" w:rsidRPr="002819A9" w:rsidRDefault="00023269" w:rsidP="00023269">
      <w:pPr>
        <w:spacing w:after="0"/>
        <w:rPr>
          <w:b/>
          <w:bCs/>
        </w:rPr>
      </w:pPr>
      <w:r>
        <w:rPr>
          <w:b/>
          <w:bCs/>
          <w:noProof/>
          <w:lang w:eastAsia="it-IT"/>
        </w:rPr>
        <w:drawing>
          <wp:inline distT="0" distB="0" distL="0" distR="0" wp14:anchorId="2051C6A4" wp14:editId="7C3E4190">
            <wp:extent cx="6346190" cy="2448000"/>
            <wp:effectExtent l="0" t="0" r="0" b="9525"/>
            <wp:docPr id="88422782" name="Immagine 11" descr="Immagine che contiene testo, linea, Diagramm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2782" name="Immagine 11" descr="Immagine che contiene testo, linea, Diagramma, schermata&#10;&#10;Descrizione generata automa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6190" cy="2448000"/>
                    </a:xfrm>
                    <a:prstGeom prst="rect">
                      <a:avLst/>
                    </a:prstGeom>
                    <a:noFill/>
                  </pic:spPr>
                </pic:pic>
              </a:graphicData>
            </a:graphic>
          </wp:inline>
        </w:drawing>
      </w:r>
    </w:p>
    <w:p w14:paraId="065EC7F0" w14:textId="77777777" w:rsidR="00023269" w:rsidRPr="002819A9" w:rsidRDefault="00023269" w:rsidP="00023269">
      <w:r w:rsidRPr="002819A9">
        <w:t>Fonte: Elaborazione BMTI su dati Eumofa</w:t>
      </w:r>
    </w:p>
    <w:p w14:paraId="48BA2B0B" w14:textId="77777777" w:rsidR="00A65359" w:rsidRPr="002819A9" w:rsidRDefault="00A65359" w:rsidP="000049F1"/>
    <w:p w14:paraId="50CCC475" w14:textId="686F0C9D" w:rsidR="00A65359" w:rsidRDefault="00A20ED2" w:rsidP="00A30C18">
      <w:pPr>
        <w:pStyle w:val="Titolo3"/>
      </w:pPr>
      <w:bookmarkStart w:id="235" w:name="_Toc148349313"/>
      <w:r>
        <w:t>Analisi dell’evoluzione del commercio ittico nelle diverse province</w:t>
      </w:r>
      <w:bookmarkEnd w:id="235"/>
    </w:p>
    <w:p w14:paraId="0743DC93" w14:textId="77777777" w:rsidR="00A30C18" w:rsidRPr="00A30C18" w:rsidRDefault="00A30C18" w:rsidP="00A30C18"/>
    <w:p w14:paraId="6D693BA5" w14:textId="3DDC6C9D" w:rsidR="00A70B03" w:rsidRPr="002819A9" w:rsidRDefault="00A70B03" w:rsidP="00A70B03">
      <w:pPr>
        <w:spacing w:after="0"/>
        <w:rPr>
          <w:b/>
          <w:bCs/>
        </w:rPr>
      </w:pPr>
      <w:r w:rsidRPr="002819A9">
        <w:rPr>
          <w:b/>
          <w:bCs/>
        </w:rPr>
        <w:t xml:space="preserve">Tabella </w:t>
      </w:r>
      <w:r w:rsidR="00A30C18">
        <w:rPr>
          <w:b/>
          <w:bCs/>
        </w:rPr>
        <w:t>1</w:t>
      </w:r>
      <w:r w:rsidR="00441832" w:rsidRPr="002819A9">
        <w:rPr>
          <w:b/>
          <w:bCs/>
        </w:rPr>
        <w:t>0</w:t>
      </w:r>
      <w:r w:rsidRPr="002819A9">
        <w:rPr>
          <w:b/>
          <w:bCs/>
        </w:rPr>
        <w:t xml:space="preserve">: Prime vendite del valore commerciale (€) per </w:t>
      </w:r>
      <w:r w:rsidR="00213144" w:rsidRPr="002819A9">
        <w:rPr>
          <w:b/>
          <w:bCs/>
        </w:rPr>
        <w:t xml:space="preserve">province e porto di sbarco </w:t>
      </w:r>
    </w:p>
    <w:p w14:paraId="729ABF99" w14:textId="552889F6" w:rsidR="008B53D7" w:rsidRPr="002819A9" w:rsidRDefault="00023269" w:rsidP="001D4F91">
      <w:pPr>
        <w:spacing w:after="0"/>
        <w:rPr>
          <w:b/>
          <w:bCs/>
        </w:rPr>
      </w:pPr>
      <w:r w:rsidRPr="00E83E94">
        <w:rPr>
          <w:noProof/>
          <w:lang w:eastAsia="it-IT"/>
        </w:rPr>
        <w:drawing>
          <wp:inline distT="0" distB="0" distL="0" distR="0" wp14:anchorId="0F4195D6" wp14:editId="6623CDB9">
            <wp:extent cx="6120130" cy="1940560"/>
            <wp:effectExtent l="0" t="0" r="0" b="2540"/>
            <wp:docPr id="139754787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940560"/>
                    </a:xfrm>
                    <a:prstGeom prst="rect">
                      <a:avLst/>
                    </a:prstGeom>
                    <a:noFill/>
                    <a:ln>
                      <a:noFill/>
                    </a:ln>
                  </pic:spPr>
                </pic:pic>
              </a:graphicData>
            </a:graphic>
          </wp:inline>
        </w:drawing>
      </w:r>
    </w:p>
    <w:p w14:paraId="78BF2ECD" w14:textId="323547A1" w:rsidR="009A7C89" w:rsidRPr="002819A9" w:rsidRDefault="000C5332" w:rsidP="009A7C89">
      <w:r w:rsidRPr="008B5C1C">
        <w:rPr>
          <w:sz w:val="12"/>
          <w:szCs w:val="12"/>
        </w:rPr>
        <w:t>Prime vendite anno 2022 si riferiscono al primo semestre</w:t>
      </w:r>
      <w:r>
        <w:rPr>
          <w:sz w:val="12"/>
          <w:szCs w:val="12"/>
        </w:rPr>
        <w:br/>
      </w:r>
      <w:r w:rsidR="009A7C89" w:rsidRPr="002819A9">
        <w:t>Fonte: Elaborazione BMTI su dati Eumofa</w:t>
      </w:r>
    </w:p>
    <w:p w14:paraId="3F3D6D1D" w14:textId="77777777" w:rsidR="00A95D85" w:rsidRPr="002819A9" w:rsidRDefault="00A95D85" w:rsidP="001D4F91">
      <w:pPr>
        <w:spacing w:after="0"/>
        <w:rPr>
          <w:b/>
          <w:bCs/>
        </w:rPr>
      </w:pPr>
    </w:p>
    <w:p w14:paraId="101C3593" w14:textId="3E4FBC1C" w:rsidR="008B53D7" w:rsidRPr="002819A9" w:rsidRDefault="00A70B03" w:rsidP="001D4F91">
      <w:pPr>
        <w:spacing w:after="0"/>
        <w:rPr>
          <w:b/>
          <w:bCs/>
        </w:rPr>
      </w:pPr>
      <w:r w:rsidRPr="002819A9">
        <w:rPr>
          <w:b/>
          <w:bCs/>
        </w:rPr>
        <w:t xml:space="preserve">Tabella </w:t>
      </w:r>
      <w:r w:rsidR="00A30C18">
        <w:rPr>
          <w:b/>
          <w:bCs/>
        </w:rPr>
        <w:t>1</w:t>
      </w:r>
      <w:r w:rsidR="00441832" w:rsidRPr="002819A9">
        <w:rPr>
          <w:b/>
          <w:bCs/>
        </w:rPr>
        <w:t>1</w:t>
      </w:r>
      <w:r w:rsidRPr="002819A9">
        <w:rPr>
          <w:b/>
          <w:bCs/>
        </w:rPr>
        <w:t>: Prime vendite dei volumi (</w:t>
      </w:r>
      <w:r w:rsidR="00094282" w:rsidRPr="002819A9">
        <w:rPr>
          <w:b/>
          <w:bCs/>
        </w:rPr>
        <w:t>Kg</w:t>
      </w:r>
      <w:r w:rsidRPr="002819A9">
        <w:rPr>
          <w:b/>
          <w:bCs/>
        </w:rPr>
        <w:t xml:space="preserve">) per </w:t>
      </w:r>
      <w:r w:rsidR="007B507D" w:rsidRPr="002819A9">
        <w:rPr>
          <w:b/>
          <w:bCs/>
        </w:rPr>
        <w:t>province e porto di sbarco</w:t>
      </w:r>
    </w:p>
    <w:p w14:paraId="2269BB84" w14:textId="00FC794A" w:rsidR="008B53D7" w:rsidRPr="002819A9" w:rsidRDefault="00023269" w:rsidP="001D4F91">
      <w:pPr>
        <w:spacing w:after="0"/>
        <w:rPr>
          <w:b/>
          <w:bCs/>
        </w:rPr>
      </w:pPr>
      <w:r w:rsidRPr="00E83E94">
        <w:rPr>
          <w:noProof/>
          <w:lang w:eastAsia="it-IT"/>
        </w:rPr>
        <w:drawing>
          <wp:inline distT="0" distB="0" distL="0" distR="0" wp14:anchorId="70C5BB9C" wp14:editId="48F1DD30">
            <wp:extent cx="6120130" cy="1945640"/>
            <wp:effectExtent l="0" t="0" r="0" b="0"/>
            <wp:docPr id="10735244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945640"/>
                    </a:xfrm>
                    <a:prstGeom prst="rect">
                      <a:avLst/>
                    </a:prstGeom>
                    <a:noFill/>
                    <a:ln>
                      <a:noFill/>
                    </a:ln>
                  </pic:spPr>
                </pic:pic>
              </a:graphicData>
            </a:graphic>
          </wp:inline>
        </w:drawing>
      </w:r>
    </w:p>
    <w:p w14:paraId="3A3CC3E5" w14:textId="5A6D6EF6" w:rsidR="00EF026D" w:rsidRDefault="000C5332" w:rsidP="00621B13">
      <w:r w:rsidRPr="008B5C1C">
        <w:rPr>
          <w:sz w:val="12"/>
          <w:szCs w:val="12"/>
        </w:rPr>
        <w:t>Prime vendite anno 2022 si riferiscono al primo semestre</w:t>
      </w:r>
      <w:r>
        <w:rPr>
          <w:sz w:val="12"/>
          <w:szCs w:val="12"/>
        </w:rPr>
        <w:br/>
      </w:r>
      <w:r w:rsidR="00A70B03" w:rsidRPr="002819A9">
        <w:t>Fonte: Elaborazione BMTI su dati Eumofa</w:t>
      </w:r>
    </w:p>
    <w:p w14:paraId="33280B91" w14:textId="3679718B" w:rsidR="00023269" w:rsidRPr="002819A9" w:rsidRDefault="00023269" w:rsidP="00023269">
      <w:pPr>
        <w:spacing w:after="0"/>
        <w:rPr>
          <w:b/>
          <w:bCs/>
        </w:rPr>
      </w:pPr>
      <w:r w:rsidRPr="002819A9">
        <w:rPr>
          <w:b/>
          <w:bCs/>
        </w:rPr>
        <w:lastRenderedPageBreak/>
        <w:t xml:space="preserve">Tabella </w:t>
      </w:r>
      <w:r w:rsidR="00335B41">
        <w:rPr>
          <w:b/>
          <w:bCs/>
        </w:rPr>
        <w:t>1</w:t>
      </w:r>
      <w:r w:rsidRPr="002819A9">
        <w:rPr>
          <w:b/>
          <w:bCs/>
        </w:rPr>
        <w:t xml:space="preserve">2: Distribuzione delle prime vendite per provincia delle principali specie ittiche (Kg) commercializzate da </w:t>
      </w:r>
      <w:r>
        <w:rPr>
          <w:b/>
          <w:bCs/>
        </w:rPr>
        <w:t>gennaio 2022 ad agosto 2023</w:t>
      </w:r>
    </w:p>
    <w:p w14:paraId="225089A0" w14:textId="77777777" w:rsidR="00023269" w:rsidRPr="002819A9" w:rsidRDefault="00023269" w:rsidP="00023269">
      <w:pPr>
        <w:spacing w:after="0"/>
      </w:pPr>
      <w:r w:rsidRPr="00AA4E4F">
        <w:rPr>
          <w:noProof/>
          <w:lang w:eastAsia="it-IT"/>
        </w:rPr>
        <w:drawing>
          <wp:inline distT="0" distB="0" distL="0" distR="0" wp14:anchorId="27634D60" wp14:editId="279C332B">
            <wp:extent cx="4334616" cy="8388000"/>
            <wp:effectExtent l="0" t="0" r="8890" b="0"/>
            <wp:docPr id="262532920"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4616" cy="8388000"/>
                    </a:xfrm>
                    <a:prstGeom prst="rect">
                      <a:avLst/>
                    </a:prstGeom>
                    <a:noFill/>
                    <a:ln>
                      <a:noFill/>
                    </a:ln>
                  </pic:spPr>
                </pic:pic>
              </a:graphicData>
            </a:graphic>
          </wp:inline>
        </w:drawing>
      </w:r>
    </w:p>
    <w:p w14:paraId="06BC91B3" w14:textId="77777777" w:rsidR="00023269" w:rsidRPr="002819A9" w:rsidRDefault="00023269" w:rsidP="00023269">
      <w:r w:rsidRPr="002819A9">
        <w:t>Fonte: Elaborazione BMTI su dati Eumofa</w:t>
      </w:r>
    </w:p>
    <w:p w14:paraId="0B2E39F3" w14:textId="317814DB" w:rsidR="00023269" w:rsidRPr="002819A9" w:rsidRDefault="00023269" w:rsidP="00023269">
      <w:pPr>
        <w:spacing w:after="0"/>
        <w:rPr>
          <w:b/>
          <w:bCs/>
        </w:rPr>
      </w:pPr>
      <w:r>
        <w:rPr>
          <w:b/>
          <w:bCs/>
        </w:rPr>
        <w:lastRenderedPageBreak/>
        <w:t>T</w:t>
      </w:r>
      <w:r w:rsidRPr="002819A9">
        <w:rPr>
          <w:b/>
          <w:bCs/>
        </w:rPr>
        <w:t xml:space="preserve">abella </w:t>
      </w:r>
      <w:r w:rsidR="00335B41">
        <w:rPr>
          <w:b/>
          <w:bCs/>
        </w:rPr>
        <w:t>1</w:t>
      </w:r>
      <w:r w:rsidRPr="002819A9">
        <w:rPr>
          <w:b/>
          <w:bCs/>
        </w:rPr>
        <w:t xml:space="preserve">3: Distribuzione delle prime vendite per provincia delle principali specie ittiche (Kg) commercializzate da </w:t>
      </w:r>
      <w:r>
        <w:rPr>
          <w:b/>
          <w:bCs/>
        </w:rPr>
        <w:t>gennaio 2022 ad agosto 2023</w:t>
      </w:r>
    </w:p>
    <w:p w14:paraId="0771E26B" w14:textId="77777777" w:rsidR="00023269" w:rsidRDefault="00023269" w:rsidP="00023269">
      <w:r w:rsidRPr="00211E9A">
        <w:rPr>
          <w:noProof/>
          <w:lang w:eastAsia="it-IT"/>
        </w:rPr>
        <w:drawing>
          <wp:inline distT="0" distB="0" distL="0" distR="0" wp14:anchorId="2E63C38D" wp14:editId="4451C446">
            <wp:extent cx="2957602" cy="7812000"/>
            <wp:effectExtent l="0" t="0" r="0" b="0"/>
            <wp:docPr id="213236234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7602" cy="7812000"/>
                    </a:xfrm>
                    <a:prstGeom prst="rect">
                      <a:avLst/>
                    </a:prstGeom>
                    <a:noFill/>
                    <a:ln>
                      <a:noFill/>
                    </a:ln>
                  </pic:spPr>
                </pic:pic>
              </a:graphicData>
            </a:graphic>
          </wp:inline>
        </w:drawing>
      </w:r>
      <w:r>
        <w:br/>
      </w:r>
      <w:r w:rsidRPr="002819A9">
        <w:t>Fonte: Elaborazione BMTI su dati Eumofa</w:t>
      </w:r>
    </w:p>
    <w:p w14:paraId="3707CCC2" w14:textId="77777777" w:rsidR="00023269" w:rsidRPr="002819A9" w:rsidRDefault="00023269" w:rsidP="00023269"/>
    <w:p w14:paraId="4146F68F" w14:textId="2C7CE997" w:rsidR="00023269" w:rsidRPr="002819A9" w:rsidRDefault="00023269" w:rsidP="00023269">
      <w:pPr>
        <w:spacing w:after="0"/>
        <w:rPr>
          <w:b/>
          <w:bCs/>
        </w:rPr>
      </w:pPr>
      <w:r w:rsidRPr="002819A9">
        <w:rPr>
          <w:b/>
          <w:bCs/>
        </w:rPr>
        <w:lastRenderedPageBreak/>
        <w:t xml:space="preserve">Tabella </w:t>
      </w:r>
      <w:r w:rsidR="00335B41">
        <w:rPr>
          <w:b/>
          <w:bCs/>
        </w:rPr>
        <w:t>1</w:t>
      </w:r>
      <w:r w:rsidRPr="002819A9">
        <w:rPr>
          <w:b/>
          <w:bCs/>
        </w:rPr>
        <w:t xml:space="preserve">4: Distribuzione delle prime vendite per provincia delle principali specie ittiche (Kg) commercializzate da </w:t>
      </w:r>
      <w:r>
        <w:rPr>
          <w:b/>
          <w:bCs/>
        </w:rPr>
        <w:t>gennaio 2022 ad agosto 2023</w:t>
      </w:r>
    </w:p>
    <w:p w14:paraId="5A6D9BBF" w14:textId="77777777" w:rsidR="00023269" w:rsidRPr="002819A9" w:rsidRDefault="00023269" w:rsidP="00023269">
      <w:r w:rsidRPr="00211E9A">
        <w:rPr>
          <w:noProof/>
          <w:lang w:eastAsia="it-IT"/>
        </w:rPr>
        <w:drawing>
          <wp:inline distT="0" distB="0" distL="0" distR="0" wp14:anchorId="0FE39949" wp14:editId="297C2F8E">
            <wp:extent cx="3305929" cy="8172000"/>
            <wp:effectExtent l="0" t="0" r="8890" b="635"/>
            <wp:docPr id="470201511"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5929" cy="8172000"/>
                    </a:xfrm>
                    <a:prstGeom prst="rect">
                      <a:avLst/>
                    </a:prstGeom>
                    <a:noFill/>
                    <a:ln>
                      <a:noFill/>
                    </a:ln>
                  </pic:spPr>
                </pic:pic>
              </a:graphicData>
            </a:graphic>
          </wp:inline>
        </w:drawing>
      </w:r>
      <w:r>
        <w:br/>
      </w:r>
      <w:r w:rsidRPr="002819A9">
        <w:t>Fonte: Elaborazione BMTI su dati Eumofa</w:t>
      </w:r>
    </w:p>
    <w:p w14:paraId="39FCD963" w14:textId="35A99F15" w:rsidR="00023269" w:rsidRPr="002819A9" w:rsidRDefault="00023269" w:rsidP="00023269">
      <w:pPr>
        <w:spacing w:after="0"/>
        <w:rPr>
          <w:b/>
          <w:bCs/>
        </w:rPr>
      </w:pPr>
      <w:r w:rsidRPr="002819A9">
        <w:rPr>
          <w:b/>
          <w:bCs/>
        </w:rPr>
        <w:lastRenderedPageBreak/>
        <w:t xml:space="preserve">Tabella </w:t>
      </w:r>
      <w:r w:rsidR="00335B41">
        <w:rPr>
          <w:b/>
          <w:bCs/>
        </w:rPr>
        <w:t>1</w:t>
      </w:r>
      <w:r w:rsidRPr="002819A9">
        <w:rPr>
          <w:b/>
          <w:bCs/>
        </w:rPr>
        <w:t xml:space="preserve">5: Distribuzione delle prime vendite per provincia delle principali specie ittiche (Kg) commercializzate da </w:t>
      </w:r>
      <w:r>
        <w:rPr>
          <w:b/>
          <w:bCs/>
        </w:rPr>
        <w:t>gennaio 2022 ad agosto 2023</w:t>
      </w:r>
    </w:p>
    <w:p w14:paraId="342C6D21" w14:textId="77777777" w:rsidR="00023269" w:rsidRDefault="00023269" w:rsidP="00023269">
      <w:r w:rsidRPr="00211E9A">
        <w:rPr>
          <w:noProof/>
          <w:lang w:eastAsia="it-IT"/>
        </w:rPr>
        <w:drawing>
          <wp:inline distT="0" distB="0" distL="0" distR="0" wp14:anchorId="1C39309B" wp14:editId="590A71DD">
            <wp:extent cx="3158826" cy="3780000"/>
            <wp:effectExtent l="0" t="0" r="3810" b="0"/>
            <wp:docPr id="829889210"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8826" cy="3780000"/>
                    </a:xfrm>
                    <a:prstGeom prst="rect">
                      <a:avLst/>
                    </a:prstGeom>
                    <a:noFill/>
                    <a:ln>
                      <a:noFill/>
                    </a:ln>
                  </pic:spPr>
                </pic:pic>
              </a:graphicData>
            </a:graphic>
          </wp:inline>
        </w:drawing>
      </w:r>
      <w:r>
        <w:br/>
        <w:t>F</w:t>
      </w:r>
      <w:r w:rsidRPr="002819A9">
        <w:t>onte: Elaborazione BMTI su dati Eumofa</w:t>
      </w:r>
    </w:p>
    <w:p w14:paraId="76B5E561" w14:textId="77777777" w:rsidR="00023269" w:rsidRDefault="00023269" w:rsidP="00621B13"/>
    <w:p w14:paraId="044061A5" w14:textId="77777777" w:rsidR="00023269" w:rsidRDefault="00023269" w:rsidP="00621B13"/>
    <w:p w14:paraId="43239B82" w14:textId="77777777" w:rsidR="00023269" w:rsidRDefault="00023269" w:rsidP="00621B13"/>
    <w:p w14:paraId="66626550" w14:textId="77777777" w:rsidR="00023269" w:rsidRDefault="00023269" w:rsidP="00621B13"/>
    <w:p w14:paraId="508E76B9" w14:textId="77777777" w:rsidR="00023269" w:rsidRDefault="00023269" w:rsidP="00621B13"/>
    <w:p w14:paraId="69E533D2" w14:textId="77777777" w:rsidR="00023269" w:rsidRDefault="00023269" w:rsidP="00621B13"/>
    <w:p w14:paraId="37A2E762" w14:textId="77777777" w:rsidR="00023269" w:rsidRDefault="00023269" w:rsidP="00621B13"/>
    <w:p w14:paraId="1F439687" w14:textId="77777777" w:rsidR="00023269" w:rsidRDefault="00023269" w:rsidP="00621B13"/>
    <w:p w14:paraId="782F5A90" w14:textId="77777777" w:rsidR="00023269" w:rsidRDefault="00023269" w:rsidP="00621B13"/>
    <w:p w14:paraId="141C51D5" w14:textId="77777777" w:rsidR="00023269" w:rsidRDefault="00023269" w:rsidP="00621B13"/>
    <w:p w14:paraId="75F49FED" w14:textId="77777777" w:rsidR="00023269" w:rsidRDefault="00023269" w:rsidP="00621B13"/>
    <w:p w14:paraId="34CDA99E" w14:textId="77777777" w:rsidR="00023269" w:rsidRDefault="00023269" w:rsidP="00621B13"/>
    <w:p w14:paraId="4E0F2207" w14:textId="77777777" w:rsidR="00023269" w:rsidRDefault="00023269" w:rsidP="00621B13"/>
    <w:p w14:paraId="264ECBE0" w14:textId="77777777" w:rsidR="00023269" w:rsidRDefault="00023269" w:rsidP="00621B13"/>
    <w:p w14:paraId="2CA8225E" w14:textId="5B4F7248" w:rsidR="006F422A" w:rsidRDefault="00EF026D" w:rsidP="006F422A">
      <w:pPr>
        <w:pStyle w:val="Titolo2"/>
      </w:pPr>
      <w:bookmarkStart w:id="236" w:name="_Toc148349314"/>
      <w:r w:rsidRPr="00EF026D">
        <w:lastRenderedPageBreak/>
        <w:t>Andamento delle quotazioni</w:t>
      </w:r>
      <w:r w:rsidR="00CF1760">
        <w:t xml:space="preserve"> nei mercati all’ingrosso</w:t>
      </w:r>
      <w:r w:rsidRPr="00EF026D">
        <w:t xml:space="preserve"> dei principali prodotti </w:t>
      </w:r>
      <w:r>
        <w:t xml:space="preserve">ittici pescati </w:t>
      </w:r>
      <w:r w:rsidR="00A30C18">
        <w:t>nel Lazio</w:t>
      </w:r>
      <w:bookmarkEnd w:id="236"/>
    </w:p>
    <w:p w14:paraId="6538851B" w14:textId="445737C6" w:rsidR="006F422A" w:rsidRDefault="006F422A" w:rsidP="006F422A"/>
    <w:p w14:paraId="35A75225" w14:textId="6FE292DC" w:rsidR="00CF1760" w:rsidRDefault="00CF1760" w:rsidP="00CF1760">
      <w:pPr>
        <w:pStyle w:val="Titolo3"/>
      </w:pPr>
      <w:bookmarkStart w:id="237" w:name="_Toc148349315"/>
      <w:r>
        <w:t>Acciuga o alice</w:t>
      </w:r>
      <w:bookmarkEnd w:id="237"/>
    </w:p>
    <w:p w14:paraId="6F0738CB" w14:textId="77777777" w:rsidR="00CF1760" w:rsidRDefault="00CF1760" w:rsidP="00CF1760"/>
    <w:p w14:paraId="55147E93" w14:textId="03617979" w:rsidR="00023269" w:rsidRPr="002C651A" w:rsidRDefault="00023269" w:rsidP="00023269">
      <w:pPr>
        <w:spacing w:after="0"/>
        <w:rPr>
          <w:b/>
          <w:bCs/>
        </w:rPr>
      </w:pPr>
      <w:r w:rsidRPr="002C651A">
        <w:rPr>
          <w:b/>
          <w:bCs/>
        </w:rPr>
        <w:t xml:space="preserve">Grafico 2: Prezzo </w:t>
      </w:r>
      <w:r w:rsidR="00B31388">
        <w:rPr>
          <w:b/>
          <w:bCs/>
        </w:rPr>
        <w:t xml:space="preserve">dell’acciuga </w:t>
      </w:r>
      <w:r w:rsidRPr="002C651A">
        <w:rPr>
          <w:b/>
          <w:bCs/>
        </w:rPr>
        <w:t>(€/Kg) da gennaio 2022 a settembre 2023 (media di prezzo dei principali mercati all’ingrosso italiani)</w:t>
      </w:r>
    </w:p>
    <w:p w14:paraId="0E48BA47" w14:textId="77777777" w:rsidR="00023269" w:rsidRPr="002C651A" w:rsidRDefault="00023269" w:rsidP="00023269">
      <w:pPr>
        <w:spacing w:after="0"/>
        <w:rPr>
          <w:b/>
          <w:bCs/>
        </w:rPr>
      </w:pPr>
      <w:r w:rsidRPr="002C651A">
        <w:rPr>
          <w:noProof/>
        </w:rPr>
        <w:drawing>
          <wp:inline distT="0" distB="0" distL="0" distR="0" wp14:anchorId="626929C8" wp14:editId="7774BC23">
            <wp:extent cx="4572000" cy="2714625"/>
            <wp:effectExtent l="0" t="0" r="0" b="9525"/>
            <wp:docPr id="1558225986" name="Grafico 1">
              <a:extLst xmlns:a="http://schemas.openxmlformats.org/drawingml/2006/main">
                <a:ext uri="{FF2B5EF4-FFF2-40B4-BE49-F238E27FC236}">
                  <a16:creationId xmlns:a16="http://schemas.microsoft.com/office/drawing/2014/main" id="{ED6E06AB-EB33-62BB-364B-756110346C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1EE659" w14:textId="77777777" w:rsidR="00023269" w:rsidRPr="002C651A" w:rsidRDefault="00023269" w:rsidP="00023269">
      <w:pPr>
        <w:rPr>
          <w:sz w:val="20"/>
          <w:szCs w:val="20"/>
        </w:rPr>
      </w:pPr>
      <w:r w:rsidRPr="002C651A">
        <w:rPr>
          <w:sz w:val="20"/>
          <w:szCs w:val="20"/>
        </w:rPr>
        <w:t>Fonte: Elaborazione BMTI su dati mercati all’ingrosso</w:t>
      </w:r>
    </w:p>
    <w:p w14:paraId="1777B2C9" w14:textId="77777777" w:rsidR="00023269" w:rsidRPr="002C651A" w:rsidRDefault="00023269" w:rsidP="00023269">
      <w:pPr>
        <w:pStyle w:val="Titolo3"/>
        <w:numPr>
          <w:ilvl w:val="0"/>
          <w:numId w:val="0"/>
        </w:numPr>
        <w:ind w:left="720"/>
      </w:pPr>
    </w:p>
    <w:p w14:paraId="66128350" w14:textId="77777777" w:rsidR="00023269" w:rsidRPr="002C651A" w:rsidRDefault="00023269" w:rsidP="00023269">
      <w:pPr>
        <w:pStyle w:val="Titolo3"/>
      </w:pPr>
      <w:bookmarkStart w:id="238" w:name="_Toc148016117"/>
      <w:bookmarkStart w:id="239" w:name="_Toc148349316"/>
      <w:r w:rsidRPr="002C651A">
        <w:t>Gambero rosa</w:t>
      </w:r>
      <w:bookmarkEnd w:id="238"/>
      <w:bookmarkEnd w:id="239"/>
    </w:p>
    <w:p w14:paraId="6F447A0A" w14:textId="77777777" w:rsidR="00023269" w:rsidRPr="002C651A" w:rsidRDefault="00023269" w:rsidP="00023269"/>
    <w:p w14:paraId="310AB3A4" w14:textId="7D4B5998" w:rsidR="00023269" w:rsidRPr="002C651A" w:rsidRDefault="00023269" w:rsidP="00023269">
      <w:pPr>
        <w:spacing w:after="0"/>
        <w:rPr>
          <w:b/>
          <w:bCs/>
        </w:rPr>
      </w:pPr>
      <w:r w:rsidRPr="002C651A">
        <w:rPr>
          <w:b/>
          <w:bCs/>
        </w:rPr>
        <w:t xml:space="preserve">Grafico 3: Prezzo </w:t>
      </w:r>
      <w:r w:rsidR="00B31388">
        <w:rPr>
          <w:b/>
          <w:bCs/>
        </w:rPr>
        <w:t>del gambero rosa</w:t>
      </w:r>
      <w:r w:rsidRPr="002C651A">
        <w:rPr>
          <w:b/>
          <w:bCs/>
        </w:rPr>
        <w:t>(€/Kg) da gennaio 2022 a settembre 2023 (media di prezzo dei principali mercati all’ingrosso italiani)</w:t>
      </w:r>
    </w:p>
    <w:p w14:paraId="029A6489" w14:textId="77777777" w:rsidR="00023269" w:rsidRPr="002C651A" w:rsidRDefault="00023269" w:rsidP="00023269">
      <w:pPr>
        <w:spacing w:after="0"/>
        <w:rPr>
          <w:b/>
          <w:bCs/>
        </w:rPr>
      </w:pPr>
      <w:r w:rsidRPr="002C651A">
        <w:rPr>
          <w:noProof/>
        </w:rPr>
        <w:drawing>
          <wp:inline distT="0" distB="0" distL="0" distR="0" wp14:anchorId="54628CCA" wp14:editId="63C007CF">
            <wp:extent cx="4572000" cy="2714625"/>
            <wp:effectExtent l="0" t="0" r="0" b="9525"/>
            <wp:docPr id="1294677919" name="Grafico 1">
              <a:extLst xmlns:a="http://schemas.openxmlformats.org/drawingml/2006/main">
                <a:ext uri="{FF2B5EF4-FFF2-40B4-BE49-F238E27FC236}">
                  <a16:creationId xmlns:a16="http://schemas.microsoft.com/office/drawing/2014/main" id="{CFFAA91C-5EB1-5F22-AB29-276220F085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80F99F5" w14:textId="77777777" w:rsidR="00023269" w:rsidRPr="002C651A" w:rsidRDefault="00023269" w:rsidP="00023269">
      <w:pPr>
        <w:rPr>
          <w:sz w:val="20"/>
          <w:szCs w:val="20"/>
        </w:rPr>
      </w:pPr>
      <w:r w:rsidRPr="002C651A">
        <w:rPr>
          <w:sz w:val="20"/>
          <w:szCs w:val="20"/>
        </w:rPr>
        <w:t>Fonte: Elaborazione BMTI su dati mercati all’ingrosso</w:t>
      </w:r>
    </w:p>
    <w:p w14:paraId="09924312" w14:textId="77777777" w:rsidR="00023269" w:rsidRPr="004E712C" w:rsidRDefault="00023269" w:rsidP="00023269">
      <w:pPr>
        <w:rPr>
          <w:sz w:val="20"/>
          <w:szCs w:val="20"/>
          <w:highlight w:val="yellow"/>
        </w:rPr>
      </w:pPr>
    </w:p>
    <w:p w14:paraId="4B23C5B5" w14:textId="77777777" w:rsidR="00023269" w:rsidRPr="002C651A" w:rsidRDefault="00023269" w:rsidP="00023269">
      <w:pPr>
        <w:pStyle w:val="Titolo3"/>
      </w:pPr>
      <w:bookmarkStart w:id="240" w:name="_Toc148016118"/>
      <w:bookmarkStart w:id="241" w:name="_Toc148349317"/>
      <w:r w:rsidRPr="002C651A">
        <w:lastRenderedPageBreak/>
        <w:t>Nasello o merluzzo</w:t>
      </w:r>
      <w:bookmarkEnd w:id="240"/>
      <w:bookmarkEnd w:id="241"/>
    </w:p>
    <w:p w14:paraId="36648520" w14:textId="77777777" w:rsidR="00023269" w:rsidRPr="002C651A" w:rsidRDefault="00023269" w:rsidP="00023269"/>
    <w:p w14:paraId="4953E455" w14:textId="14E11977" w:rsidR="00023269" w:rsidRPr="002C651A" w:rsidRDefault="00023269" w:rsidP="00023269">
      <w:pPr>
        <w:spacing w:after="0"/>
        <w:rPr>
          <w:b/>
          <w:bCs/>
        </w:rPr>
      </w:pPr>
      <w:r w:rsidRPr="002C651A">
        <w:rPr>
          <w:b/>
          <w:bCs/>
        </w:rPr>
        <w:t>Grafico 4: Prezzo</w:t>
      </w:r>
      <w:r w:rsidR="00B31388">
        <w:rPr>
          <w:b/>
          <w:bCs/>
        </w:rPr>
        <w:t xml:space="preserve"> del nasello</w:t>
      </w:r>
      <w:r w:rsidRPr="002C651A">
        <w:rPr>
          <w:b/>
          <w:bCs/>
        </w:rPr>
        <w:t xml:space="preserve"> (€/Kg) da gennaio 2022 a settembre 2023 (media di prezzo dei principali mercati all’ingrosso italiani)</w:t>
      </w:r>
    </w:p>
    <w:p w14:paraId="326B6433" w14:textId="77777777" w:rsidR="00023269" w:rsidRPr="002C651A" w:rsidRDefault="00023269" w:rsidP="00023269">
      <w:pPr>
        <w:spacing w:after="0"/>
        <w:rPr>
          <w:b/>
          <w:bCs/>
        </w:rPr>
      </w:pPr>
      <w:r w:rsidRPr="002C651A">
        <w:rPr>
          <w:noProof/>
        </w:rPr>
        <w:drawing>
          <wp:inline distT="0" distB="0" distL="0" distR="0" wp14:anchorId="58F875A7" wp14:editId="4EC65F42">
            <wp:extent cx="4572000" cy="2714625"/>
            <wp:effectExtent l="0" t="0" r="0" b="9525"/>
            <wp:docPr id="1680777490" name="Grafico 1">
              <a:extLst xmlns:a="http://schemas.openxmlformats.org/drawingml/2006/main">
                <a:ext uri="{FF2B5EF4-FFF2-40B4-BE49-F238E27FC236}">
                  <a16:creationId xmlns:a16="http://schemas.microsoft.com/office/drawing/2014/main" id="{CEF41A10-5B48-D03A-2058-788E2AAD8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EFD1C4" w14:textId="77777777" w:rsidR="00023269" w:rsidRPr="002C651A" w:rsidRDefault="00023269" w:rsidP="00023269">
      <w:pPr>
        <w:rPr>
          <w:sz w:val="20"/>
          <w:szCs w:val="20"/>
        </w:rPr>
      </w:pPr>
      <w:r w:rsidRPr="002C651A">
        <w:rPr>
          <w:sz w:val="20"/>
          <w:szCs w:val="20"/>
        </w:rPr>
        <w:t>Fonte: Elaborazione BMTI su dati mercati all’ingrosso</w:t>
      </w:r>
    </w:p>
    <w:p w14:paraId="774F32DA" w14:textId="77777777" w:rsidR="00023269" w:rsidRPr="002C651A" w:rsidRDefault="00023269" w:rsidP="00023269"/>
    <w:p w14:paraId="345ECF8E" w14:textId="77777777" w:rsidR="00023269" w:rsidRPr="002C651A" w:rsidRDefault="00023269" w:rsidP="00023269">
      <w:pPr>
        <w:pStyle w:val="Titolo3"/>
      </w:pPr>
      <w:bookmarkStart w:id="242" w:name="_Toc148016119"/>
      <w:bookmarkStart w:id="243" w:name="_Toc148349318"/>
      <w:r w:rsidRPr="002C651A">
        <w:t>Triglia</w:t>
      </w:r>
      <w:bookmarkEnd w:id="242"/>
      <w:bookmarkEnd w:id="243"/>
    </w:p>
    <w:p w14:paraId="344D45E4" w14:textId="77777777" w:rsidR="00023269" w:rsidRPr="002C651A" w:rsidRDefault="00023269" w:rsidP="00023269"/>
    <w:p w14:paraId="137F045D" w14:textId="0A76CD96" w:rsidR="00023269" w:rsidRPr="002C651A" w:rsidRDefault="00023269" w:rsidP="00023269">
      <w:pPr>
        <w:spacing w:after="0"/>
        <w:rPr>
          <w:b/>
          <w:bCs/>
        </w:rPr>
      </w:pPr>
      <w:r w:rsidRPr="002C651A">
        <w:rPr>
          <w:b/>
          <w:bCs/>
        </w:rPr>
        <w:t>Grafico 5: Prezzo</w:t>
      </w:r>
      <w:r w:rsidR="00B31388">
        <w:rPr>
          <w:b/>
          <w:bCs/>
        </w:rPr>
        <w:t xml:space="preserve"> della triglia</w:t>
      </w:r>
      <w:r w:rsidRPr="002C651A">
        <w:rPr>
          <w:b/>
          <w:bCs/>
        </w:rPr>
        <w:t xml:space="preserve"> (€/Kg) da gennaio 2022 a settembre 2023 (media di prezzo dei principali mercati all’ingrosso italiani)</w:t>
      </w:r>
    </w:p>
    <w:p w14:paraId="0AD710AC" w14:textId="77777777" w:rsidR="00023269" w:rsidRPr="004E712C" w:rsidRDefault="00023269" w:rsidP="00023269">
      <w:pPr>
        <w:spacing w:after="0"/>
        <w:rPr>
          <w:b/>
          <w:bCs/>
          <w:highlight w:val="yellow"/>
        </w:rPr>
      </w:pPr>
      <w:r>
        <w:rPr>
          <w:noProof/>
        </w:rPr>
        <w:drawing>
          <wp:inline distT="0" distB="0" distL="0" distR="0" wp14:anchorId="2B414DC8" wp14:editId="0351AD3A">
            <wp:extent cx="4572000" cy="2714625"/>
            <wp:effectExtent l="0" t="0" r="0" b="9525"/>
            <wp:docPr id="1651425877" name="Grafico 1">
              <a:extLst xmlns:a="http://schemas.openxmlformats.org/drawingml/2006/main">
                <a:ext uri="{FF2B5EF4-FFF2-40B4-BE49-F238E27FC236}">
                  <a16:creationId xmlns:a16="http://schemas.microsoft.com/office/drawing/2014/main" id="{A65DD595-46F1-3FBF-6573-8C273C28E2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7A74264" w14:textId="77777777" w:rsidR="00023269" w:rsidRPr="002C651A" w:rsidRDefault="00023269" w:rsidP="00023269">
      <w:pPr>
        <w:rPr>
          <w:sz w:val="20"/>
          <w:szCs w:val="20"/>
        </w:rPr>
      </w:pPr>
      <w:r w:rsidRPr="002C651A">
        <w:rPr>
          <w:sz w:val="20"/>
          <w:szCs w:val="20"/>
        </w:rPr>
        <w:t>Fonte: Elaborazione BMTI su dati mercati all’ingrosso</w:t>
      </w:r>
    </w:p>
    <w:p w14:paraId="66AAE119" w14:textId="77777777" w:rsidR="00023269" w:rsidRDefault="00023269" w:rsidP="00023269">
      <w:pPr>
        <w:rPr>
          <w:highlight w:val="yellow"/>
        </w:rPr>
      </w:pPr>
    </w:p>
    <w:p w14:paraId="448A7624" w14:textId="77777777" w:rsidR="00023269" w:rsidRPr="004E712C" w:rsidRDefault="00023269" w:rsidP="00023269">
      <w:pPr>
        <w:rPr>
          <w:highlight w:val="yellow"/>
        </w:rPr>
      </w:pPr>
    </w:p>
    <w:p w14:paraId="0EE318CD" w14:textId="77777777" w:rsidR="00023269" w:rsidRPr="004E712C" w:rsidRDefault="00023269" w:rsidP="00023269">
      <w:pPr>
        <w:rPr>
          <w:highlight w:val="yellow"/>
        </w:rPr>
      </w:pPr>
    </w:p>
    <w:p w14:paraId="393B1C28" w14:textId="77777777" w:rsidR="00023269" w:rsidRPr="002C651A" w:rsidRDefault="00023269" w:rsidP="00023269">
      <w:pPr>
        <w:pStyle w:val="Titolo3"/>
      </w:pPr>
      <w:bookmarkStart w:id="244" w:name="_Toc148016120"/>
      <w:bookmarkStart w:id="245" w:name="_Toc148349319"/>
      <w:r w:rsidRPr="002C651A">
        <w:lastRenderedPageBreak/>
        <w:t>Pesce spada</w:t>
      </w:r>
      <w:bookmarkEnd w:id="244"/>
      <w:bookmarkEnd w:id="245"/>
    </w:p>
    <w:p w14:paraId="2BB40067" w14:textId="77777777" w:rsidR="00023269" w:rsidRPr="002C651A" w:rsidRDefault="00023269" w:rsidP="00023269"/>
    <w:p w14:paraId="3380290A" w14:textId="2735334D" w:rsidR="00023269" w:rsidRPr="002C651A" w:rsidRDefault="00023269" w:rsidP="00023269">
      <w:pPr>
        <w:spacing w:after="0"/>
        <w:rPr>
          <w:b/>
          <w:bCs/>
        </w:rPr>
      </w:pPr>
      <w:r w:rsidRPr="002C651A">
        <w:rPr>
          <w:b/>
          <w:bCs/>
        </w:rPr>
        <w:t>Grafico 6: Prezzo</w:t>
      </w:r>
      <w:r w:rsidR="00B31388">
        <w:rPr>
          <w:b/>
          <w:bCs/>
        </w:rPr>
        <w:t xml:space="preserve"> del pesce spada</w:t>
      </w:r>
      <w:r w:rsidRPr="002C651A">
        <w:rPr>
          <w:b/>
          <w:bCs/>
        </w:rPr>
        <w:t xml:space="preserve"> (€/Kg) da gennaio 2022 a settembre 2023 (media di prezzo dei principali mercati all’ingrosso italiani)</w:t>
      </w:r>
    </w:p>
    <w:p w14:paraId="56B33242" w14:textId="77777777" w:rsidR="00023269" w:rsidRPr="002C651A" w:rsidRDefault="00023269" w:rsidP="00023269">
      <w:pPr>
        <w:spacing w:after="0"/>
        <w:rPr>
          <w:b/>
          <w:bCs/>
        </w:rPr>
      </w:pPr>
      <w:r w:rsidRPr="002C651A">
        <w:rPr>
          <w:noProof/>
        </w:rPr>
        <w:drawing>
          <wp:inline distT="0" distB="0" distL="0" distR="0" wp14:anchorId="6F6F4D0E" wp14:editId="1BEBFAC4">
            <wp:extent cx="4572000" cy="2714625"/>
            <wp:effectExtent l="0" t="0" r="0" b="9525"/>
            <wp:docPr id="2042618893" name="Grafico 1">
              <a:extLst xmlns:a="http://schemas.openxmlformats.org/drawingml/2006/main">
                <a:ext uri="{FF2B5EF4-FFF2-40B4-BE49-F238E27FC236}">
                  <a16:creationId xmlns:a16="http://schemas.microsoft.com/office/drawing/2014/main" id="{1CF73B09-1DD7-6810-9C21-FDFC661B7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39BEEB6" w14:textId="77777777" w:rsidR="00023269" w:rsidRPr="002C651A" w:rsidRDefault="00023269" w:rsidP="00023269">
      <w:pPr>
        <w:rPr>
          <w:sz w:val="20"/>
          <w:szCs w:val="20"/>
        </w:rPr>
      </w:pPr>
      <w:r w:rsidRPr="002C651A">
        <w:rPr>
          <w:sz w:val="20"/>
          <w:szCs w:val="20"/>
        </w:rPr>
        <w:t>Fonte: Elaborazione BMTI su dati mercati all’ingrosso</w:t>
      </w:r>
    </w:p>
    <w:p w14:paraId="002182B4" w14:textId="77777777" w:rsidR="00023269" w:rsidRPr="004E712C" w:rsidRDefault="00023269" w:rsidP="00023269">
      <w:pPr>
        <w:rPr>
          <w:highlight w:val="yellow"/>
        </w:rPr>
      </w:pPr>
    </w:p>
    <w:p w14:paraId="209FEAEA" w14:textId="77777777" w:rsidR="00023269" w:rsidRPr="002C651A" w:rsidRDefault="00023269" w:rsidP="00023269"/>
    <w:p w14:paraId="3203DD57" w14:textId="77777777" w:rsidR="00023269" w:rsidRPr="002C651A" w:rsidRDefault="00023269" w:rsidP="00023269">
      <w:pPr>
        <w:pStyle w:val="Titolo3"/>
      </w:pPr>
      <w:bookmarkStart w:id="246" w:name="_Toc148016121"/>
      <w:bookmarkStart w:id="247" w:name="_Toc148349320"/>
      <w:r w:rsidRPr="002C651A">
        <w:t>Sardina</w:t>
      </w:r>
      <w:bookmarkEnd w:id="246"/>
      <w:bookmarkEnd w:id="247"/>
    </w:p>
    <w:p w14:paraId="594F1BA9" w14:textId="77777777" w:rsidR="00023269" w:rsidRPr="002C651A" w:rsidRDefault="00023269" w:rsidP="00023269"/>
    <w:p w14:paraId="4AE5000E" w14:textId="423AB02A" w:rsidR="00023269" w:rsidRPr="002C651A" w:rsidRDefault="00023269" w:rsidP="00023269">
      <w:pPr>
        <w:spacing w:after="0"/>
        <w:rPr>
          <w:b/>
          <w:bCs/>
        </w:rPr>
      </w:pPr>
      <w:r w:rsidRPr="002C651A">
        <w:rPr>
          <w:b/>
          <w:bCs/>
        </w:rPr>
        <w:t xml:space="preserve">Grafico 7: Prezzo </w:t>
      </w:r>
      <w:r w:rsidR="00B31388">
        <w:rPr>
          <w:b/>
          <w:bCs/>
        </w:rPr>
        <w:t xml:space="preserve">della sardina </w:t>
      </w:r>
      <w:r w:rsidRPr="002C651A">
        <w:rPr>
          <w:b/>
          <w:bCs/>
        </w:rPr>
        <w:t xml:space="preserve">(€/Kg) da </w:t>
      </w:r>
      <w:r w:rsidR="00116E76" w:rsidRPr="002C651A">
        <w:rPr>
          <w:b/>
          <w:bCs/>
        </w:rPr>
        <w:t xml:space="preserve">gennaio 2022 a settembre 2023 </w:t>
      </w:r>
      <w:r w:rsidRPr="002C651A">
        <w:rPr>
          <w:b/>
          <w:bCs/>
        </w:rPr>
        <w:t>(media di prezzo dei principali mercati all’ingrosso italiani)</w:t>
      </w:r>
    </w:p>
    <w:p w14:paraId="4E3FF4DF" w14:textId="77777777" w:rsidR="00023269" w:rsidRPr="002C651A" w:rsidRDefault="00023269" w:rsidP="00023269">
      <w:pPr>
        <w:spacing w:after="0"/>
        <w:rPr>
          <w:b/>
          <w:bCs/>
        </w:rPr>
      </w:pPr>
      <w:r w:rsidRPr="002C651A">
        <w:rPr>
          <w:noProof/>
        </w:rPr>
        <w:drawing>
          <wp:inline distT="0" distB="0" distL="0" distR="0" wp14:anchorId="46FFF22A" wp14:editId="63FA219A">
            <wp:extent cx="4572000" cy="2714625"/>
            <wp:effectExtent l="0" t="0" r="0" b="9525"/>
            <wp:docPr id="1580850480" name="Grafico 1">
              <a:extLst xmlns:a="http://schemas.openxmlformats.org/drawingml/2006/main">
                <a:ext uri="{FF2B5EF4-FFF2-40B4-BE49-F238E27FC236}">
                  <a16:creationId xmlns:a16="http://schemas.microsoft.com/office/drawing/2014/main" id="{1046D583-A9BE-60BE-3D7D-B8323B4691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A1FC69" w14:textId="77777777" w:rsidR="00023269" w:rsidRPr="004E712C" w:rsidRDefault="00023269" w:rsidP="00023269">
      <w:pPr>
        <w:rPr>
          <w:sz w:val="20"/>
          <w:szCs w:val="20"/>
          <w:highlight w:val="yellow"/>
        </w:rPr>
      </w:pPr>
      <w:r w:rsidRPr="002C651A">
        <w:rPr>
          <w:sz w:val="20"/>
          <w:szCs w:val="20"/>
        </w:rPr>
        <w:t>Fonte: Elaborazione BMTI su dati mercati all’ingrosso</w:t>
      </w:r>
    </w:p>
    <w:p w14:paraId="0F5D031E" w14:textId="77777777" w:rsidR="00023269" w:rsidRDefault="00023269" w:rsidP="00023269">
      <w:pPr>
        <w:rPr>
          <w:highlight w:val="yellow"/>
        </w:rPr>
      </w:pPr>
    </w:p>
    <w:p w14:paraId="6D6A4789" w14:textId="77777777" w:rsidR="00B31388" w:rsidRDefault="00B31388" w:rsidP="00023269">
      <w:pPr>
        <w:rPr>
          <w:highlight w:val="yellow"/>
        </w:rPr>
      </w:pPr>
    </w:p>
    <w:p w14:paraId="75BCDCC7" w14:textId="77777777" w:rsidR="00023269" w:rsidRPr="00116E76" w:rsidRDefault="00023269" w:rsidP="00023269">
      <w:pPr>
        <w:pStyle w:val="Titolo3"/>
      </w:pPr>
      <w:bookmarkStart w:id="248" w:name="_Toc148016122"/>
      <w:bookmarkStart w:id="249" w:name="_Toc148349321"/>
      <w:r w:rsidRPr="00116E76">
        <w:lastRenderedPageBreak/>
        <w:t>Polpo</w:t>
      </w:r>
      <w:bookmarkEnd w:id="248"/>
      <w:bookmarkEnd w:id="249"/>
    </w:p>
    <w:p w14:paraId="696EB20E" w14:textId="77777777" w:rsidR="00023269" w:rsidRPr="004E712C" w:rsidRDefault="00023269" w:rsidP="00023269">
      <w:pPr>
        <w:rPr>
          <w:highlight w:val="yellow"/>
        </w:rPr>
      </w:pPr>
    </w:p>
    <w:p w14:paraId="5D83B4D4" w14:textId="4BB80307" w:rsidR="00116E76" w:rsidRPr="001C0A86" w:rsidRDefault="00116E76" w:rsidP="00116E76">
      <w:pPr>
        <w:spacing w:after="0"/>
        <w:rPr>
          <w:b/>
          <w:bCs/>
        </w:rPr>
      </w:pPr>
      <w:r w:rsidRPr="001C0A86">
        <w:rPr>
          <w:b/>
          <w:bCs/>
        </w:rPr>
        <w:t xml:space="preserve">Grafico 8: Prezzo </w:t>
      </w:r>
      <w:r w:rsidR="00B31388">
        <w:rPr>
          <w:b/>
          <w:bCs/>
        </w:rPr>
        <w:t xml:space="preserve">del polpo </w:t>
      </w:r>
      <w:r w:rsidRPr="001C0A86">
        <w:rPr>
          <w:b/>
          <w:bCs/>
        </w:rPr>
        <w:t>(€/Kg) da gennaio 2022 a settembre 2023 (media di prezzo dei principali mercati all’ingrosso italiani)</w:t>
      </w:r>
    </w:p>
    <w:p w14:paraId="20BD18E3" w14:textId="77777777" w:rsidR="00116E76" w:rsidRPr="001C0A86" w:rsidRDefault="00116E76" w:rsidP="00116E76">
      <w:pPr>
        <w:spacing w:after="0"/>
        <w:rPr>
          <w:b/>
          <w:bCs/>
        </w:rPr>
      </w:pPr>
      <w:r w:rsidRPr="001C0A86">
        <w:rPr>
          <w:noProof/>
        </w:rPr>
        <w:drawing>
          <wp:inline distT="0" distB="0" distL="0" distR="0" wp14:anchorId="19309562" wp14:editId="77DF8F77">
            <wp:extent cx="4561936" cy="2829851"/>
            <wp:effectExtent l="0" t="0" r="10160" b="8890"/>
            <wp:docPr id="2071451947" name="Grafico 1">
              <a:extLst xmlns:a="http://schemas.openxmlformats.org/drawingml/2006/main">
                <a:ext uri="{FF2B5EF4-FFF2-40B4-BE49-F238E27FC236}">
                  <a16:creationId xmlns:a16="http://schemas.microsoft.com/office/drawing/2014/main" id="{0D264867-6DC0-49A6-A88F-9EA468258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1707736" w14:textId="77777777" w:rsidR="00116E76" w:rsidRPr="001C0A86" w:rsidRDefault="00116E76" w:rsidP="00116E76">
      <w:pPr>
        <w:rPr>
          <w:sz w:val="20"/>
          <w:szCs w:val="20"/>
        </w:rPr>
      </w:pPr>
      <w:r w:rsidRPr="001C0A86">
        <w:rPr>
          <w:sz w:val="20"/>
          <w:szCs w:val="20"/>
        </w:rPr>
        <w:t>Fonte: Elaborazione BMTI su dati mercati all’ingrosso</w:t>
      </w:r>
    </w:p>
    <w:p w14:paraId="229A15AE" w14:textId="77777777" w:rsidR="00116E76" w:rsidRPr="001C0A86" w:rsidRDefault="00116E76" w:rsidP="00116E76"/>
    <w:p w14:paraId="0C3E7D7F" w14:textId="77777777" w:rsidR="00116E76" w:rsidRPr="001C0A86" w:rsidRDefault="00116E76" w:rsidP="00116E76">
      <w:pPr>
        <w:pStyle w:val="Titolo3"/>
      </w:pPr>
      <w:bookmarkStart w:id="250" w:name="_Toc148343565"/>
      <w:bookmarkStart w:id="251" w:name="_Toc148349322"/>
      <w:r w:rsidRPr="001C0A86">
        <w:t>Tonno alalunga</w:t>
      </w:r>
      <w:bookmarkEnd w:id="250"/>
      <w:bookmarkEnd w:id="251"/>
    </w:p>
    <w:p w14:paraId="546116F9" w14:textId="77777777" w:rsidR="00116E76" w:rsidRPr="001C0A86" w:rsidRDefault="00116E76" w:rsidP="00116E76"/>
    <w:p w14:paraId="2BBB443F" w14:textId="764101B9" w:rsidR="00116E76" w:rsidRPr="001C0A86" w:rsidRDefault="00116E76" w:rsidP="00116E76">
      <w:pPr>
        <w:spacing w:after="0"/>
        <w:rPr>
          <w:b/>
          <w:bCs/>
        </w:rPr>
      </w:pPr>
      <w:r w:rsidRPr="001C0A86">
        <w:rPr>
          <w:b/>
          <w:bCs/>
        </w:rPr>
        <w:t xml:space="preserve">Grafico 9: Prezzo </w:t>
      </w:r>
      <w:r w:rsidR="00B31388">
        <w:rPr>
          <w:b/>
          <w:bCs/>
        </w:rPr>
        <w:t xml:space="preserve">del tonno </w:t>
      </w:r>
      <w:r w:rsidRPr="001C0A86">
        <w:rPr>
          <w:b/>
          <w:bCs/>
        </w:rPr>
        <w:t>(€/Kg) da gennaio 2022 a settembre 2023 (media di prezzo dei principali mercati all’ingrosso italiani)</w:t>
      </w:r>
    </w:p>
    <w:p w14:paraId="4A35ED0B" w14:textId="77777777" w:rsidR="00116E76" w:rsidRPr="001C0A86" w:rsidRDefault="00116E76" w:rsidP="00116E76">
      <w:pPr>
        <w:spacing w:after="0"/>
        <w:rPr>
          <w:b/>
          <w:bCs/>
        </w:rPr>
      </w:pPr>
      <w:r w:rsidRPr="001C0A86">
        <w:rPr>
          <w:noProof/>
        </w:rPr>
        <w:drawing>
          <wp:inline distT="0" distB="0" distL="0" distR="0" wp14:anchorId="568FB147" wp14:editId="6190E41B">
            <wp:extent cx="4572000" cy="2689412"/>
            <wp:effectExtent l="0" t="0" r="0" b="15875"/>
            <wp:docPr id="646456155" name="Grafico 1">
              <a:extLst xmlns:a="http://schemas.openxmlformats.org/drawingml/2006/main">
                <a:ext uri="{FF2B5EF4-FFF2-40B4-BE49-F238E27FC236}">
                  <a16:creationId xmlns:a16="http://schemas.microsoft.com/office/drawing/2014/main" id="{97EFC930-B42B-472C-E6A0-49B4E2C63D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1D395C4" w14:textId="77777777" w:rsidR="00116E76" w:rsidRDefault="00116E76" w:rsidP="00116E76">
      <w:pPr>
        <w:rPr>
          <w:sz w:val="20"/>
          <w:szCs w:val="20"/>
        </w:rPr>
      </w:pPr>
      <w:r w:rsidRPr="001C0A86">
        <w:rPr>
          <w:sz w:val="20"/>
          <w:szCs w:val="20"/>
        </w:rPr>
        <w:t>Fonte: Elaborazione BMTI su dati mercati all’ingrosso</w:t>
      </w:r>
    </w:p>
    <w:p w14:paraId="7D2540B7" w14:textId="77777777" w:rsidR="00116E76" w:rsidRPr="002819A9" w:rsidRDefault="00116E76" w:rsidP="00116E76">
      <w:r w:rsidRPr="002819A9">
        <w:br w:type="page"/>
      </w:r>
    </w:p>
    <w:p w14:paraId="0E11A28D" w14:textId="10F51B2B" w:rsidR="00033890" w:rsidRDefault="00661599" w:rsidP="00400118">
      <w:pPr>
        <w:pStyle w:val="Titolo1"/>
      </w:pPr>
      <w:bookmarkStart w:id="252" w:name="_Toc148349323"/>
      <w:r w:rsidRPr="002819A9">
        <w:lastRenderedPageBreak/>
        <w:t>Acquacoltura</w:t>
      </w:r>
      <w:bookmarkEnd w:id="252"/>
      <w:r w:rsidRPr="002819A9">
        <w:t xml:space="preserve"> </w:t>
      </w:r>
    </w:p>
    <w:p w14:paraId="261FF466" w14:textId="77777777" w:rsidR="00A60D53" w:rsidRPr="00A60D53" w:rsidRDefault="00A60D53" w:rsidP="00A60D53"/>
    <w:p w14:paraId="200614B9" w14:textId="77777777" w:rsidR="00023269" w:rsidRPr="001955D4" w:rsidRDefault="00023269" w:rsidP="00023269">
      <w:pPr>
        <w:jc w:val="both"/>
      </w:pPr>
      <w:r w:rsidRPr="001955D4">
        <w:t>L’acquacoltura è diffusa in tutta la penisola ed in particolare in Veneto, in Emilia-Romagna, in Piemonte ed in Lombardia. Questa attività, quindi, si svolge prevalentemente al Nord Italia e molto meno al Sud, anche se le condizioni naturali favorirebbero lo sviluppo di questa attività nel Meridione. Nella maggior parte degli impianti vengono allevati pesci, vi è anche una buona presenza di strutture di molluschicoltura mentre risulta marginale l’allevamento di crostacei. Dall’analisi delle strutture presenti nei territori delle diverse Aziende Sanitarie, risulta che la piscicoltura viene effettuata sia in acqua salata, salmastra e dolce, mentre non esistono allevamenti di molluschi in acqua dolce.</w:t>
      </w:r>
    </w:p>
    <w:p w14:paraId="2455B52E" w14:textId="77777777" w:rsidR="00023269" w:rsidRPr="001955D4" w:rsidRDefault="00023269" w:rsidP="00023269"/>
    <w:p w14:paraId="0714737E" w14:textId="77777777" w:rsidR="00023269" w:rsidRPr="001955D4" w:rsidRDefault="00023269" w:rsidP="00023269">
      <w:pPr>
        <w:pStyle w:val="Titolo2"/>
      </w:pPr>
      <w:r w:rsidRPr="001955D4">
        <w:t xml:space="preserve"> </w:t>
      </w:r>
      <w:bookmarkStart w:id="253" w:name="_Toc147753480"/>
      <w:bookmarkStart w:id="254" w:name="_Toc148016125"/>
      <w:bookmarkStart w:id="255" w:name="_Toc148349324"/>
      <w:r w:rsidRPr="001955D4">
        <w:t>Analisi della produzione ittica in Italia</w:t>
      </w:r>
      <w:bookmarkEnd w:id="253"/>
      <w:bookmarkEnd w:id="254"/>
      <w:bookmarkEnd w:id="255"/>
    </w:p>
    <w:p w14:paraId="369F4AB8" w14:textId="77777777" w:rsidR="00023269" w:rsidRPr="001955D4" w:rsidRDefault="00023269" w:rsidP="00023269"/>
    <w:p w14:paraId="18023330" w14:textId="78EDE84F" w:rsidR="00023269" w:rsidRPr="001955D4" w:rsidRDefault="00023269" w:rsidP="00023269">
      <w:pPr>
        <w:spacing w:after="0"/>
        <w:rPr>
          <w:b/>
          <w:bCs/>
        </w:rPr>
      </w:pPr>
      <w:r w:rsidRPr="001955D4">
        <w:rPr>
          <w:b/>
          <w:bCs/>
        </w:rPr>
        <w:t xml:space="preserve">Tabella </w:t>
      </w:r>
      <w:r w:rsidR="00335B41">
        <w:rPr>
          <w:b/>
          <w:bCs/>
        </w:rPr>
        <w:t>16</w:t>
      </w:r>
      <w:r w:rsidRPr="001955D4">
        <w:rPr>
          <w:b/>
          <w:bCs/>
        </w:rPr>
        <w:t>: Serie storica di volumi (Kg) e valori (€) dell’acquacoltura in Italia</w:t>
      </w:r>
    </w:p>
    <w:p w14:paraId="277270B6" w14:textId="77777777" w:rsidR="00023269" w:rsidRPr="001955D4" w:rsidRDefault="00023269" w:rsidP="00023269">
      <w:r w:rsidRPr="001955D4">
        <w:rPr>
          <w:noProof/>
          <w:lang w:eastAsia="it-IT"/>
        </w:rPr>
        <w:drawing>
          <wp:inline distT="0" distB="0" distL="0" distR="0" wp14:anchorId="49CC5445" wp14:editId="3EC9AF10">
            <wp:extent cx="2720340" cy="2756978"/>
            <wp:effectExtent l="0" t="0" r="3810" b="5715"/>
            <wp:docPr id="13" name="Immagine 13"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schermata, Carattere, numero&#10;&#10;Descrizione generata automaticamente"/>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2720340" cy="2756978"/>
                    </a:xfrm>
                    <a:prstGeom prst="rect">
                      <a:avLst/>
                    </a:prstGeom>
                    <a:noFill/>
                    <a:ln>
                      <a:noFill/>
                    </a:ln>
                  </pic:spPr>
                </pic:pic>
              </a:graphicData>
            </a:graphic>
          </wp:inline>
        </w:drawing>
      </w:r>
      <w:r w:rsidRPr="001955D4">
        <w:br/>
        <w:t>Fonte: Elaborazione BMTI su dati Eumofa</w:t>
      </w:r>
    </w:p>
    <w:p w14:paraId="6C5AB967" w14:textId="77777777" w:rsidR="00023269" w:rsidRPr="001955D4" w:rsidRDefault="00023269" w:rsidP="00023269">
      <w:pPr>
        <w:jc w:val="both"/>
      </w:pPr>
      <w:r w:rsidRPr="001955D4">
        <w:t xml:space="preserve">Dai quantitativi prodotti in Italia nel 2021 si osserva una ripresa delle produzioni dopo che nel 2020 vi era stato un forte calo  </w:t>
      </w:r>
    </w:p>
    <w:p w14:paraId="6F87829A" w14:textId="77777777" w:rsidR="00023269" w:rsidRPr="001955D4" w:rsidRDefault="00023269" w:rsidP="00023269">
      <w:pPr>
        <w:rPr>
          <w:b/>
          <w:bCs/>
        </w:rPr>
      </w:pPr>
      <w:r w:rsidRPr="001955D4">
        <w:rPr>
          <w:b/>
          <w:bCs/>
        </w:rPr>
        <w:br w:type="page"/>
      </w:r>
    </w:p>
    <w:p w14:paraId="3CAA3439" w14:textId="51C758C5" w:rsidR="00023269" w:rsidRPr="001955D4" w:rsidRDefault="00023269" w:rsidP="00023269">
      <w:pPr>
        <w:spacing w:after="0"/>
      </w:pPr>
      <w:r w:rsidRPr="001955D4">
        <w:rPr>
          <w:b/>
          <w:bCs/>
        </w:rPr>
        <w:lastRenderedPageBreak/>
        <w:t xml:space="preserve">Tabella </w:t>
      </w:r>
      <w:r>
        <w:rPr>
          <w:b/>
          <w:bCs/>
        </w:rPr>
        <w:t>1</w:t>
      </w:r>
      <w:r w:rsidR="00335B41">
        <w:rPr>
          <w:b/>
          <w:bCs/>
        </w:rPr>
        <w:t>7</w:t>
      </w:r>
      <w:r w:rsidRPr="001955D4">
        <w:rPr>
          <w:b/>
          <w:bCs/>
        </w:rPr>
        <w:t>: Serie storica dei volumi (Kg) delle principali specie di allevamento in Italia</w:t>
      </w:r>
    </w:p>
    <w:p w14:paraId="68A2464C" w14:textId="77777777" w:rsidR="00023269" w:rsidRPr="001955D4" w:rsidRDefault="00023269" w:rsidP="00023269">
      <w:r w:rsidRPr="001955D4">
        <w:rPr>
          <w:noProof/>
          <w:lang w:eastAsia="it-IT"/>
        </w:rPr>
        <w:drawing>
          <wp:inline distT="0" distB="0" distL="0" distR="0" wp14:anchorId="5A4DC40A" wp14:editId="74669B8E">
            <wp:extent cx="5433060" cy="3780965"/>
            <wp:effectExtent l="0" t="0" r="0" b="0"/>
            <wp:docPr id="63" name="Immagine 63"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magine 63" descr="Immagine che contiene testo, schermata, Carattere, numero&#10;&#10;Descrizione generata automaticamente"/>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5433060" cy="3780965"/>
                    </a:xfrm>
                    <a:prstGeom prst="rect">
                      <a:avLst/>
                    </a:prstGeom>
                    <a:noFill/>
                    <a:ln>
                      <a:noFill/>
                    </a:ln>
                  </pic:spPr>
                </pic:pic>
              </a:graphicData>
            </a:graphic>
          </wp:inline>
        </w:drawing>
      </w:r>
      <w:r w:rsidRPr="001955D4">
        <w:br/>
        <w:t>Fonte: Elaborazione BMTI su dati Eumofa</w:t>
      </w:r>
    </w:p>
    <w:p w14:paraId="346FB869" w14:textId="77777777" w:rsidR="00023269" w:rsidRDefault="00023269" w:rsidP="00023269">
      <w:pPr>
        <w:jc w:val="both"/>
      </w:pPr>
    </w:p>
    <w:p w14:paraId="3D027614" w14:textId="77777777" w:rsidR="00023269" w:rsidRPr="001955D4" w:rsidRDefault="00023269" w:rsidP="00023269">
      <w:pPr>
        <w:jc w:val="both"/>
      </w:pPr>
      <w:r w:rsidRPr="001955D4">
        <w:t>Nel</w:t>
      </w:r>
      <w:r>
        <w:t xml:space="preserve"> </w:t>
      </w:r>
      <w:r w:rsidRPr="001955D4">
        <w:t xml:space="preserve">2020 vi è stato un forte calo delle produzioni di molluschi che per le vongole si protratto nel 2021 mentre i mitili nel 2021 hanno mostrato una ripresa. Quest’ultima produzione aveva raggiunto prezzi di vendita molto bassi, molti allevamenti hanno chiuso, con la ripresa dei prezzi vi è stata una ripresa. Per le vongole il declino dei quantitativi è da attribuirsi alla concorrenza del prodotto da pesca, le vongolare; infatti, si sono organizzate in associazioni e raggiungano in modo puntuale i mercati. Il 2021 è stato un anno favorevole agli allevamenti di pesci che, nelle diverse tipologie, hanno tutti aumentato le produzioni.   </w:t>
      </w:r>
    </w:p>
    <w:p w14:paraId="2278A041" w14:textId="77777777" w:rsidR="00023269" w:rsidRPr="001955D4" w:rsidRDefault="00023269" w:rsidP="00023269"/>
    <w:p w14:paraId="08A89FEE" w14:textId="77777777" w:rsidR="00023269" w:rsidRPr="001955D4" w:rsidRDefault="00023269" w:rsidP="00023269"/>
    <w:p w14:paraId="480C176C" w14:textId="77777777" w:rsidR="00023269" w:rsidRPr="001955D4" w:rsidRDefault="00023269" w:rsidP="00023269"/>
    <w:p w14:paraId="12EB5949" w14:textId="77777777" w:rsidR="00023269" w:rsidRPr="001955D4" w:rsidRDefault="00023269" w:rsidP="00023269"/>
    <w:p w14:paraId="69CD1132" w14:textId="77777777" w:rsidR="00023269" w:rsidRPr="001955D4" w:rsidRDefault="00023269" w:rsidP="00023269"/>
    <w:p w14:paraId="7B199688" w14:textId="77777777" w:rsidR="00023269" w:rsidRPr="001955D4" w:rsidRDefault="00023269" w:rsidP="00023269"/>
    <w:p w14:paraId="1FB0EAC6" w14:textId="77777777" w:rsidR="00023269" w:rsidRPr="001955D4" w:rsidRDefault="00023269" w:rsidP="00023269"/>
    <w:p w14:paraId="612B8213" w14:textId="77777777" w:rsidR="00023269" w:rsidRPr="001955D4" w:rsidRDefault="00023269" w:rsidP="00023269"/>
    <w:p w14:paraId="5D29EC11" w14:textId="77777777" w:rsidR="00023269" w:rsidRPr="001955D4" w:rsidRDefault="00023269" w:rsidP="00023269"/>
    <w:p w14:paraId="2C5227DC" w14:textId="77777777" w:rsidR="00023269" w:rsidRPr="001955D4" w:rsidRDefault="00023269" w:rsidP="00023269"/>
    <w:p w14:paraId="66CFFB09" w14:textId="77777777" w:rsidR="00023269" w:rsidRPr="001955D4" w:rsidRDefault="00023269" w:rsidP="00023269"/>
    <w:p w14:paraId="53DE797C" w14:textId="49F4C679" w:rsidR="00023269" w:rsidRPr="001955D4" w:rsidRDefault="00023269" w:rsidP="00023269">
      <w:pPr>
        <w:spacing w:after="0"/>
      </w:pPr>
      <w:r>
        <w:rPr>
          <w:b/>
          <w:bCs/>
        </w:rPr>
        <w:lastRenderedPageBreak/>
        <w:t>T</w:t>
      </w:r>
      <w:r w:rsidRPr="001955D4">
        <w:rPr>
          <w:b/>
          <w:bCs/>
        </w:rPr>
        <w:t>abella</w:t>
      </w:r>
      <w:r>
        <w:rPr>
          <w:b/>
          <w:bCs/>
        </w:rPr>
        <w:t xml:space="preserve"> </w:t>
      </w:r>
      <w:r w:rsidR="00335B41">
        <w:rPr>
          <w:b/>
          <w:bCs/>
        </w:rPr>
        <w:t>18</w:t>
      </w:r>
      <w:r w:rsidRPr="001955D4">
        <w:rPr>
          <w:b/>
          <w:bCs/>
        </w:rPr>
        <w:t>: Distribuzione degli allevamenti in Italia</w:t>
      </w:r>
    </w:p>
    <w:p w14:paraId="18E7757F" w14:textId="77777777" w:rsidR="00023269" w:rsidRPr="001955D4" w:rsidRDefault="00023269" w:rsidP="00023269">
      <w:r w:rsidRPr="001955D4">
        <w:rPr>
          <w:noProof/>
          <w:lang w:eastAsia="it-IT"/>
        </w:rPr>
        <w:drawing>
          <wp:anchor distT="0" distB="0" distL="114300" distR="114300" simplePos="0" relativeHeight="251660288" behindDoc="0" locked="0" layoutInCell="1" allowOverlap="1" wp14:anchorId="1F6A9451" wp14:editId="56C8B979">
            <wp:simplePos x="0" y="0"/>
            <wp:positionH relativeFrom="column">
              <wp:posOffset>5715</wp:posOffset>
            </wp:positionH>
            <wp:positionV relativeFrom="paragraph">
              <wp:posOffset>55245</wp:posOffset>
            </wp:positionV>
            <wp:extent cx="4564380" cy="4213860"/>
            <wp:effectExtent l="0" t="0" r="7620" b="0"/>
            <wp:wrapSquare wrapText="bothSides"/>
            <wp:docPr id="103676072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64380" cy="4213860"/>
                    </a:xfrm>
                    <a:prstGeom prst="rect">
                      <a:avLst/>
                    </a:prstGeom>
                    <a:noFill/>
                    <a:ln>
                      <a:noFill/>
                    </a:ln>
                  </pic:spPr>
                </pic:pic>
              </a:graphicData>
            </a:graphic>
          </wp:anchor>
        </w:drawing>
      </w:r>
    </w:p>
    <w:p w14:paraId="02934EC0" w14:textId="77777777" w:rsidR="00023269" w:rsidRPr="001955D4" w:rsidRDefault="00023269" w:rsidP="00023269">
      <w:r w:rsidRPr="001955D4">
        <w:t xml:space="preserve"> </w:t>
      </w:r>
      <w:r w:rsidRPr="001955D4">
        <w:br/>
      </w:r>
    </w:p>
    <w:p w14:paraId="6840C568" w14:textId="77777777" w:rsidR="00023269" w:rsidRPr="001955D4" w:rsidRDefault="00023269" w:rsidP="00023269"/>
    <w:p w14:paraId="17E226B0" w14:textId="77777777" w:rsidR="00023269" w:rsidRPr="001955D4" w:rsidRDefault="00023269" w:rsidP="00023269"/>
    <w:p w14:paraId="59F2FABD" w14:textId="77777777" w:rsidR="00023269" w:rsidRPr="001955D4" w:rsidRDefault="00023269" w:rsidP="00023269"/>
    <w:p w14:paraId="598A0577" w14:textId="77777777" w:rsidR="00023269" w:rsidRPr="001955D4" w:rsidRDefault="00023269" w:rsidP="00023269"/>
    <w:p w14:paraId="1F009A26" w14:textId="77777777" w:rsidR="00023269" w:rsidRPr="001955D4" w:rsidRDefault="00023269" w:rsidP="00023269"/>
    <w:p w14:paraId="75265734" w14:textId="77777777" w:rsidR="00023269" w:rsidRPr="001955D4" w:rsidRDefault="00023269" w:rsidP="00023269"/>
    <w:p w14:paraId="5AEC56F5" w14:textId="77777777" w:rsidR="00023269" w:rsidRPr="001955D4" w:rsidRDefault="00023269" w:rsidP="00023269"/>
    <w:p w14:paraId="37D0D297" w14:textId="77777777" w:rsidR="00023269" w:rsidRPr="001955D4" w:rsidRDefault="00023269" w:rsidP="00023269"/>
    <w:p w14:paraId="612BBFAC" w14:textId="77777777" w:rsidR="00023269" w:rsidRPr="001955D4" w:rsidRDefault="00023269" w:rsidP="00023269"/>
    <w:p w14:paraId="66651B00" w14:textId="77777777" w:rsidR="00023269" w:rsidRPr="001955D4" w:rsidRDefault="00023269" w:rsidP="00023269"/>
    <w:p w14:paraId="4FC9AFF5" w14:textId="77777777" w:rsidR="00023269" w:rsidRPr="001955D4" w:rsidRDefault="00023269" w:rsidP="00023269"/>
    <w:p w14:paraId="0770257F" w14:textId="77777777" w:rsidR="00023269" w:rsidRPr="001955D4" w:rsidRDefault="00023269" w:rsidP="00023269"/>
    <w:p w14:paraId="745B244B" w14:textId="77777777" w:rsidR="00023269" w:rsidRPr="001955D4" w:rsidRDefault="00023269" w:rsidP="00023269">
      <w:r w:rsidRPr="001955D4">
        <w:rPr>
          <w:noProof/>
          <w:lang w:eastAsia="it-IT"/>
        </w:rPr>
        <w:drawing>
          <wp:anchor distT="0" distB="0" distL="114300" distR="114300" simplePos="0" relativeHeight="251659264" behindDoc="0" locked="0" layoutInCell="1" allowOverlap="1" wp14:anchorId="6D802CD3" wp14:editId="69447AA2">
            <wp:simplePos x="0" y="0"/>
            <wp:positionH relativeFrom="column">
              <wp:posOffset>444682</wp:posOffset>
            </wp:positionH>
            <wp:positionV relativeFrom="paragraph">
              <wp:posOffset>233045</wp:posOffset>
            </wp:positionV>
            <wp:extent cx="4468495" cy="2566670"/>
            <wp:effectExtent l="0" t="0" r="8255" b="5080"/>
            <wp:wrapSquare wrapText="bothSides"/>
            <wp:docPr id="1475505317" name="Immagine 2"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505317" name="Immagine 2" descr="Immagine che contiene testo, schermata, Carattere, logo&#10;&#10;Descrizione generata automaticament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68495" cy="2566670"/>
                    </a:xfrm>
                    <a:prstGeom prst="rect">
                      <a:avLst/>
                    </a:prstGeom>
                    <a:noFill/>
                  </pic:spPr>
                </pic:pic>
              </a:graphicData>
            </a:graphic>
          </wp:anchor>
        </w:drawing>
      </w:r>
    </w:p>
    <w:p w14:paraId="678C430F" w14:textId="77777777" w:rsidR="00023269" w:rsidRPr="001955D4" w:rsidRDefault="00023269" w:rsidP="00023269"/>
    <w:p w14:paraId="0AF5935C" w14:textId="77777777" w:rsidR="00023269" w:rsidRPr="001955D4" w:rsidRDefault="00023269" w:rsidP="00023269"/>
    <w:p w14:paraId="0A22DC09" w14:textId="77777777" w:rsidR="00023269" w:rsidRPr="001955D4" w:rsidRDefault="00023269" w:rsidP="00023269"/>
    <w:p w14:paraId="765FEDCE" w14:textId="77777777" w:rsidR="00023269" w:rsidRPr="001955D4" w:rsidRDefault="00023269" w:rsidP="00023269"/>
    <w:p w14:paraId="5932DBF0" w14:textId="77777777" w:rsidR="00023269" w:rsidRPr="001955D4" w:rsidRDefault="00023269" w:rsidP="00023269"/>
    <w:p w14:paraId="0F2C79CE" w14:textId="77777777" w:rsidR="00023269" w:rsidRPr="001955D4" w:rsidRDefault="00023269" w:rsidP="00023269"/>
    <w:p w14:paraId="384991BA" w14:textId="77777777" w:rsidR="00023269" w:rsidRPr="001955D4" w:rsidRDefault="00023269" w:rsidP="00023269"/>
    <w:p w14:paraId="796867C1" w14:textId="77777777" w:rsidR="00023269" w:rsidRPr="001955D4" w:rsidRDefault="00023269" w:rsidP="00023269"/>
    <w:p w14:paraId="3561597D" w14:textId="77777777" w:rsidR="00023269" w:rsidRPr="001955D4" w:rsidRDefault="00023269" w:rsidP="00023269"/>
    <w:p w14:paraId="72B2EC58" w14:textId="77777777" w:rsidR="00023269" w:rsidRPr="001955D4" w:rsidRDefault="00023269" w:rsidP="00023269">
      <w:r w:rsidRPr="001955D4">
        <w:t xml:space="preserve">Fonte: Elaborazione BMTI su dati Sistema Informativo Veterinario-Anagrafe Nazionale Zootecnica </w:t>
      </w:r>
    </w:p>
    <w:p w14:paraId="5521E74D" w14:textId="77777777" w:rsidR="00023269" w:rsidRPr="001955D4" w:rsidRDefault="00023269" w:rsidP="00023269">
      <w:pPr>
        <w:jc w:val="both"/>
      </w:pPr>
      <w:r w:rsidRPr="001955D4">
        <w:t>Quello dei molluschi risulta l’allevamento con le maggiori produzioni anche se è al secondo posto, dopo quello di pesci, come diffusione in Italia. Le specie allevate sono principalmente vongola verace e cozza, la prima soprattutto in veneto ed Emilia-Romagna, mentre la mitilicoltura è presente anche in meridione, in particolare in Puglia e in Campania. La piscicoltura è praticata in tutte le Regioni, In particolare nel Nord Italia. La produzione prevalente è quella di trote, seguita dalle orate e dalle spigole. Gli impianti di crostacei sono poco diffusi e riguardano in gran parte allevamenti di prodotto destinato al ripopolamento.</w:t>
      </w:r>
    </w:p>
    <w:p w14:paraId="10B34E37" w14:textId="77777777" w:rsidR="00023269" w:rsidRDefault="00023269" w:rsidP="00023269">
      <w:r>
        <w:br w:type="page"/>
      </w:r>
    </w:p>
    <w:p w14:paraId="1C0CB69F" w14:textId="725BB4A3" w:rsidR="00735D10" w:rsidRDefault="00735D10" w:rsidP="002819A9">
      <w:pPr>
        <w:pStyle w:val="Titolo2"/>
      </w:pPr>
      <w:r w:rsidRPr="002819A9">
        <w:lastRenderedPageBreak/>
        <w:t xml:space="preserve"> </w:t>
      </w:r>
      <w:bookmarkStart w:id="256" w:name="_Toc148349325"/>
      <w:r w:rsidR="00A20ED2">
        <w:t>D</w:t>
      </w:r>
      <w:r w:rsidR="00AE39EC" w:rsidRPr="002819A9">
        <w:t xml:space="preserve">istribuzione degli allevamenti ittici </w:t>
      </w:r>
      <w:r w:rsidR="00A30C18">
        <w:t>nel Lazio</w:t>
      </w:r>
      <w:bookmarkEnd w:id="256"/>
    </w:p>
    <w:p w14:paraId="0BF44730" w14:textId="32C73024" w:rsidR="00634A46" w:rsidRDefault="00634A46" w:rsidP="00634A46"/>
    <w:p w14:paraId="1E8EB344" w14:textId="0F3704F7" w:rsidR="00123E33" w:rsidRPr="00634A46" w:rsidRDefault="00123E33" w:rsidP="00634A46">
      <w:r>
        <w:t xml:space="preserve">Per l’individuazione degli allevamenti ittici, si è proceduto ad un’analisi del database del Sistema Informativo Veterinario in cui sono elencati i punti di controllo suddivisi per tipologia di allevamento e per categoria. </w:t>
      </w:r>
    </w:p>
    <w:p w14:paraId="46ACF725" w14:textId="2AA47E86" w:rsidR="00033890" w:rsidRPr="002819A9" w:rsidRDefault="00033890" w:rsidP="002819A9">
      <w:pPr>
        <w:pStyle w:val="Titolo3"/>
      </w:pPr>
      <w:bookmarkStart w:id="257" w:name="_Toc148349326"/>
      <w:r w:rsidRPr="002819A9">
        <w:t>Rieti e Viterbo</w:t>
      </w:r>
      <w:bookmarkEnd w:id="257"/>
    </w:p>
    <w:p w14:paraId="58472B63" w14:textId="3D5860F0" w:rsidR="003977BD" w:rsidRPr="002819A9" w:rsidRDefault="003977BD" w:rsidP="003977BD"/>
    <w:p w14:paraId="429A9C28" w14:textId="6CDF9E0F" w:rsidR="003977BD" w:rsidRPr="002819A9" w:rsidRDefault="003977BD" w:rsidP="003977BD">
      <w:pPr>
        <w:spacing w:after="0"/>
      </w:pPr>
      <w:r w:rsidRPr="002819A9">
        <w:rPr>
          <w:b/>
          <w:bCs/>
        </w:rPr>
        <w:t>Tabella</w:t>
      </w:r>
      <w:r w:rsidR="00A20ED2">
        <w:rPr>
          <w:b/>
          <w:bCs/>
        </w:rPr>
        <w:t xml:space="preserve"> </w:t>
      </w:r>
      <w:r w:rsidR="00335B41">
        <w:rPr>
          <w:b/>
          <w:bCs/>
        </w:rPr>
        <w:t>19</w:t>
      </w:r>
      <w:r w:rsidRPr="002819A9">
        <w:rPr>
          <w:b/>
          <w:bCs/>
        </w:rPr>
        <w:t xml:space="preserve">: </w:t>
      </w:r>
      <w:r w:rsidR="00A20ED2">
        <w:rPr>
          <w:b/>
          <w:bCs/>
        </w:rPr>
        <w:t>Distribuzione degli allevamenti a Rieti e Viterbo</w:t>
      </w:r>
    </w:p>
    <w:p w14:paraId="5E5EDB26" w14:textId="77777777" w:rsidR="00023269" w:rsidRDefault="00023269" w:rsidP="00A20ED2">
      <w:r w:rsidRPr="00BA4198">
        <w:rPr>
          <w:noProof/>
          <w:lang w:eastAsia="it-IT"/>
        </w:rPr>
        <w:drawing>
          <wp:inline distT="0" distB="0" distL="0" distR="0" wp14:anchorId="203664B5" wp14:editId="69F79D10">
            <wp:extent cx="5033084" cy="6638925"/>
            <wp:effectExtent l="0" t="0" r="0" b="0"/>
            <wp:docPr id="151585979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6">
                      <a:extLst>
                        <a:ext uri="{28A0092B-C50C-407E-A947-70E740481C1C}">
                          <a14:useLocalDpi xmlns:a14="http://schemas.microsoft.com/office/drawing/2010/main" val="0"/>
                        </a:ext>
                      </a:extLst>
                    </a:blip>
                    <a:srcRect t="6031"/>
                    <a:stretch/>
                  </pic:blipFill>
                  <pic:spPr bwMode="auto">
                    <a:xfrm>
                      <a:off x="0" y="0"/>
                      <a:ext cx="5034040" cy="6640186"/>
                    </a:xfrm>
                    <a:prstGeom prst="rect">
                      <a:avLst/>
                    </a:prstGeom>
                    <a:noFill/>
                    <a:ln>
                      <a:noFill/>
                    </a:ln>
                    <a:extLst>
                      <a:ext uri="{53640926-AAD7-44D8-BBD7-CCE9431645EC}">
                        <a14:shadowObscured xmlns:a14="http://schemas.microsoft.com/office/drawing/2010/main"/>
                      </a:ext>
                    </a:extLst>
                  </pic:spPr>
                </pic:pic>
              </a:graphicData>
            </a:graphic>
          </wp:inline>
        </w:drawing>
      </w:r>
    </w:p>
    <w:p w14:paraId="0BCE0902" w14:textId="23DBFC1D" w:rsidR="00F61800" w:rsidRPr="002819A9" w:rsidRDefault="00A20ED2" w:rsidP="00033890">
      <w:r w:rsidRPr="002819A9">
        <w:t>Fonte: Elaborazione BMTI su dati Sistema Informativo Veterinario-Anagrafe Nazionale Zootecnica</w:t>
      </w:r>
    </w:p>
    <w:p w14:paraId="5C220EB4" w14:textId="6C822E7F" w:rsidR="00661599" w:rsidRPr="00EF026D" w:rsidRDefault="004A31C1" w:rsidP="00B175CE">
      <w:pPr>
        <w:pStyle w:val="Titolo1"/>
      </w:pPr>
      <w:bookmarkStart w:id="258" w:name="_Hlk117587505"/>
      <w:bookmarkStart w:id="259" w:name="_Toc148349327"/>
      <w:r w:rsidRPr="00EF026D">
        <w:lastRenderedPageBreak/>
        <w:t>Andamento delle quotazioni dei principali prodotti dell’allevamento italiano nei mercati all’ingrosso</w:t>
      </w:r>
      <w:bookmarkEnd w:id="259"/>
      <w:r w:rsidRPr="00EF026D">
        <w:t xml:space="preserve"> </w:t>
      </w:r>
      <w:bookmarkEnd w:id="258"/>
    </w:p>
    <w:p w14:paraId="6EB81B72" w14:textId="1BFC005C" w:rsidR="00264535" w:rsidRDefault="00264535" w:rsidP="00264535"/>
    <w:p w14:paraId="39434AE6" w14:textId="77777777" w:rsidR="00023269" w:rsidRDefault="00023269" w:rsidP="00023269">
      <w:pPr>
        <w:jc w:val="both"/>
      </w:pPr>
      <w:r w:rsidRPr="00A60D53">
        <w:t xml:space="preserve">Le quotazioni dei prezzi dei prodotti di allevamento nel periodo giugno 2021- </w:t>
      </w:r>
      <w:r>
        <w:t xml:space="preserve">luglio </w:t>
      </w:r>
      <w:r w:rsidRPr="00A60D53">
        <w:t>202</w:t>
      </w:r>
      <w:r>
        <w:t>3</w:t>
      </w:r>
      <w:r w:rsidRPr="00A60D53">
        <w:t>, rilevate nei mercati all’ingrosso di Milano, Roma e Napoli, sono risultate abbastanza stabili con l’eccezione di quelle della cozza che hanno mostrato forti aumenti nel 2022</w:t>
      </w:r>
      <w:r>
        <w:t>, confermati dai dati parziali del 2023.</w:t>
      </w:r>
    </w:p>
    <w:p w14:paraId="659D3377" w14:textId="77777777" w:rsidR="00023269" w:rsidRPr="002819A9" w:rsidRDefault="00023269" w:rsidP="00023269"/>
    <w:p w14:paraId="5ACC5B3C" w14:textId="77777777" w:rsidR="00023269" w:rsidRPr="00B175CE" w:rsidRDefault="00023269" w:rsidP="00023269">
      <w:pPr>
        <w:pStyle w:val="Titolo2"/>
      </w:pPr>
      <w:bookmarkStart w:id="260" w:name="_Toc148016129"/>
      <w:bookmarkStart w:id="261" w:name="_Toc148349328"/>
      <w:r w:rsidRPr="00B175CE">
        <w:t>Spigola</w:t>
      </w:r>
      <w:bookmarkEnd w:id="260"/>
      <w:bookmarkEnd w:id="261"/>
    </w:p>
    <w:p w14:paraId="6CD4E210" w14:textId="77777777" w:rsidR="00023269" w:rsidRDefault="00023269" w:rsidP="00023269">
      <w:pPr>
        <w:spacing w:after="0"/>
        <w:rPr>
          <w:b/>
          <w:bCs/>
        </w:rPr>
      </w:pPr>
    </w:p>
    <w:p w14:paraId="3DF174C7" w14:textId="77777777" w:rsidR="00023269" w:rsidRDefault="00023269" w:rsidP="00023269">
      <w:pPr>
        <w:spacing w:after="0"/>
      </w:pPr>
      <w:r w:rsidRPr="00A60D53">
        <w:t>Il prezzo della spigola allevata nel periodo considerato ha mostrato stabilità nei tre mercati oggetto di indagine</w:t>
      </w:r>
      <w:r>
        <w:t>.</w:t>
      </w:r>
    </w:p>
    <w:p w14:paraId="7319BE99" w14:textId="77777777" w:rsidR="00023269" w:rsidRPr="00A60D53" w:rsidRDefault="00023269" w:rsidP="00023269">
      <w:pPr>
        <w:spacing w:after="0"/>
      </w:pPr>
    </w:p>
    <w:p w14:paraId="3DB1D849" w14:textId="0FA9CCC7" w:rsidR="00023269" w:rsidRDefault="00023269" w:rsidP="00023269">
      <w:pPr>
        <w:spacing w:after="0"/>
        <w:rPr>
          <w:b/>
          <w:bCs/>
        </w:rPr>
      </w:pPr>
      <w:r w:rsidRPr="002819A9">
        <w:rPr>
          <w:b/>
          <w:bCs/>
        </w:rPr>
        <w:t>Grafico</w:t>
      </w:r>
      <w:r>
        <w:rPr>
          <w:b/>
          <w:bCs/>
        </w:rPr>
        <w:t xml:space="preserve"> 10</w:t>
      </w:r>
      <w:r w:rsidRPr="002819A9">
        <w:rPr>
          <w:b/>
          <w:bCs/>
        </w:rPr>
        <w:t>: Prezzo</w:t>
      </w:r>
      <w:r w:rsidR="00B31388">
        <w:rPr>
          <w:b/>
          <w:bCs/>
        </w:rPr>
        <w:t xml:space="preserve"> della spigola</w:t>
      </w:r>
      <w:r w:rsidRPr="002819A9">
        <w:rPr>
          <w:b/>
          <w:bCs/>
        </w:rPr>
        <w:t xml:space="preserve"> (€/kg) nel mercato all’ingrosso di Milano</w:t>
      </w:r>
    </w:p>
    <w:p w14:paraId="6AC34727" w14:textId="77777777" w:rsidR="00023269" w:rsidRDefault="00023269" w:rsidP="00023269">
      <w:pPr>
        <w:spacing w:after="0"/>
        <w:rPr>
          <w:b/>
          <w:bCs/>
        </w:rPr>
      </w:pPr>
      <w:r>
        <w:rPr>
          <w:b/>
          <w:bCs/>
          <w:noProof/>
          <w:lang w:eastAsia="it-IT"/>
        </w:rPr>
        <w:drawing>
          <wp:inline distT="0" distB="0" distL="0" distR="0" wp14:anchorId="05495BDE" wp14:editId="6A560F70">
            <wp:extent cx="5462270" cy="3066415"/>
            <wp:effectExtent l="0" t="0" r="5080" b="635"/>
            <wp:docPr id="884788570" name="Immagine 1"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88570" name="Immagine 1" descr="Immagine che contiene testo, schermata, Diagramma, linea&#10;&#10;Descrizione generata automaticamen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62270" cy="3066415"/>
                    </a:xfrm>
                    <a:prstGeom prst="rect">
                      <a:avLst/>
                    </a:prstGeom>
                    <a:noFill/>
                  </pic:spPr>
                </pic:pic>
              </a:graphicData>
            </a:graphic>
          </wp:inline>
        </w:drawing>
      </w:r>
    </w:p>
    <w:p w14:paraId="608D8CD1" w14:textId="77777777" w:rsidR="00023269" w:rsidRPr="002819A9" w:rsidRDefault="00023269" w:rsidP="00023269">
      <w:pPr>
        <w:rPr>
          <w:sz w:val="20"/>
          <w:szCs w:val="20"/>
        </w:rPr>
      </w:pPr>
      <w:r w:rsidRPr="002819A9">
        <w:rPr>
          <w:sz w:val="20"/>
          <w:szCs w:val="20"/>
        </w:rPr>
        <w:t>Fonte: Elaborazione BMTI su dati mercati all’ingrosso</w:t>
      </w:r>
    </w:p>
    <w:p w14:paraId="31600C1D" w14:textId="77777777" w:rsidR="00023269" w:rsidRDefault="00023269" w:rsidP="00023269">
      <w:pPr>
        <w:spacing w:after="0"/>
        <w:rPr>
          <w:b/>
          <w:bCs/>
        </w:rPr>
      </w:pPr>
    </w:p>
    <w:p w14:paraId="4CBD7460" w14:textId="77777777" w:rsidR="00023269" w:rsidRDefault="00023269" w:rsidP="00023269">
      <w:pPr>
        <w:spacing w:after="0"/>
        <w:rPr>
          <w:b/>
          <w:bCs/>
        </w:rPr>
      </w:pPr>
    </w:p>
    <w:p w14:paraId="1B26576D" w14:textId="77777777" w:rsidR="00023269" w:rsidRDefault="00023269" w:rsidP="00023269">
      <w:pPr>
        <w:spacing w:after="0"/>
        <w:rPr>
          <w:b/>
          <w:bCs/>
        </w:rPr>
      </w:pPr>
    </w:p>
    <w:p w14:paraId="28F4AE31" w14:textId="77777777" w:rsidR="00023269" w:rsidRDefault="00023269" w:rsidP="00023269">
      <w:pPr>
        <w:spacing w:after="0"/>
        <w:rPr>
          <w:b/>
          <w:bCs/>
        </w:rPr>
      </w:pPr>
    </w:p>
    <w:p w14:paraId="4DCB4D1D" w14:textId="77777777" w:rsidR="00023269" w:rsidRDefault="00023269" w:rsidP="00023269">
      <w:pPr>
        <w:spacing w:after="0"/>
        <w:rPr>
          <w:b/>
          <w:bCs/>
        </w:rPr>
      </w:pPr>
    </w:p>
    <w:p w14:paraId="0B5A3E09" w14:textId="77777777" w:rsidR="00023269" w:rsidRDefault="00023269" w:rsidP="00023269">
      <w:pPr>
        <w:spacing w:after="0"/>
        <w:rPr>
          <w:b/>
          <w:bCs/>
        </w:rPr>
      </w:pPr>
    </w:p>
    <w:p w14:paraId="200A9359" w14:textId="77777777" w:rsidR="00023269" w:rsidRDefault="00023269" w:rsidP="00023269">
      <w:pPr>
        <w:spacing w:after="0"/>
        <w:rPr>
          <w:b/>
          <w:bCs/>
        </w:rPr>
      </w:pPr>
    </w:p>
    <w:p w14:paraId="50C37A06" w14:textId="77777777" w:rsidR="00023269" w:rsidRDefault="00023269" w:rsidP="00023269">
      <w:pPr>
        <w:spacing w:after="0"/>
        <w:rPr>
          <w:b/>
          <w:bCs/>
        </w:rPr>
      </w:pPr>
    </w:p>
    <w:p w14:paraId="762D16F6" w14:textId="77777777" w:rsidR="00023269" w:rsidRDefault="00023269" w:rsidP="00023269">
      <w:pPr>
        <w:spacing w:after="0"/>
        <w:rPr>
          <w:b/>
          <w:bCs/>
        </w:rPr>
      </w:pPr>
    </w:p>
    <w:p w14:paraId="3AD6D2F4" w14:textId="77777777" w:rsidR="00023269" w:rsidRDefault="00023269" w:rsidP="00023269">
      <w:pPr>
        <w:spacing w:after="0"/>
        <w:rPr>
          <w:b/>
          <w:bCs/>
        </w:rPr>
      </w:pPr>
    </w:p>
    <w:p w14:paraId="5E67B095" w14:textId="77777777" w:rsidR="00023269" w:rsidRDefault="00023269" w:rsidP="00023269">
      <w:pPr>
        <w:spacing w:after="0"/>
        <w:rPr>
          <w:b/>
          <w:bCs/>
        </w:rPr>
      </w:pPr>
    </w:p>
    <w:p w14:paraId="4AEE2B14" w14:textId="77777777" w:rsidR="00023269" w:rsidRDefault="00023269" w:rsidP="00023269">
      <w:pPr>
        <w:spacing w:after="0"/>
        <w:rPr>
          <w:b/>
          <w:bCs/>
        </w:rPr>
      </w:pPr>
    </w:p>
    <w:p w14:paraId="2DF78E23" w14:textId="77777777" w:rsidR="00023269" w:rsidRDefault="00023269" w:rsidP="00023269">
      <w:pPr>
        <w:spacing w:after="0"/>
        <w:rPr>
          <w:b/>
          <w:bCs/>
        </w:rPr>
      </w:pPr>
    </w:p>
    <w:p w14:paraId="0D148F76" w14:textId="77777777" w:rsidR="00023269" w:rsidRDefault="00023269" w:rsidP="00023269">
      <w:pPr>
        <w:spacing w:after="0"/>
        <w:rPr>
          <w:b/>
          <w:bCs/>
        </w:rPr>
      </w:pPr>
    </w:p>
    <w:p w14:paraId="68D064ED" w14:textId="77777777" w:rsidR="00023269" w:rsidRDefault="00023269" w:rsidP="00023269">
      <w:pPr>
        <w:spacing w:after="0"/>
        <w:rPr>
          <w:b/>
          <w:bCs/>
        </w:rPr>
      </w:pPr>
    </w:p>
    <w:p w14:paraId="1DBCC7BE" w14:textId="7494411B" w:rsidR="00023269" w:rsidRDefault="00023269" w:rsidP="00023269">
      <w:pPr>
        <w:spacing w:after="0"/>
        <w:rPr>
          <w:b/>
          <w:bCs/>
        </w:rPr>
      </w:pPr>
      <w:r w:rsidRPr="002819A9">
        <w:rPr>
          <w:b/>
          <w:bCs/>
        </w:rPr>
        <w:lastRenderedPageBreak/>
        <w:t>Grafico</w:t>
      </w:r>
      <w:r>
        <w:rPr>
          <w:b/>
          <w:bCs/>
        </w:rPr>
        <w:t xml:space="preserve"> 11</w:t>
      </w:r>
      <w:r w:rsidRPr="002819A9">
        <w:rPr>
          <w:b/>
          <w:bCs/>
        </w:rPr>
        <w:t xml:space="preserve">: Prezzo </w:t>
      </w:r>
      <w:r w:rsidR="00B31388">
        <w:rPr>
          <w:b/>
          <w:bCs/>
        </w:rPr>
        <w:t xml:space="preserve">della spigola </w:t>
      </w:r>
      <w:r w:rsidRPr="002819A9">
        <w:rPr>
          <w:b/>
          <w:bCs/>
        </w:rPr>
        <w:t>(€/kg) nel mercato all’ingrosso di Roma</w:t>
      </w:r>
    </w:p>
    <w:p w14:paraId="6E479039" w14:textId="77777777" w:rsidR="00023269" w:rsidRDefault="00023269" w:rsidP="00023269">
      <w:pPr>
        <w:spacing w:after="0"/>
        <w:rPr>
          <w:b/>
          <w:bCs/>
        </w:rPr>
      </w:pPr>
      <w:r>
        <w:rPr>
          <w:b/>
          <w:bCs/>
          <w:noProof/>
          <w:lang w:eastAsia="it-IT"/>
        </w:rPr>
        <w:drawing>
          <wp:inline distT="0" distB="0" distL="0" distR="0" wp14:anchorId="029B39F2" wp14:editId="180AAEDD">
            <wp:extent cx="5358765" cy="2451100"/>
            <wp:effectExtent l="0" t="0" r="0" b="6350"/>
            <wp:docPr id="394582008" name="Immagine 3" descr="Immagine che contiene testo, schermata, Diagramm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82008" name="Immagine 3" descr="Immagine che contiene testo, schermata, Diagramma, numero&#10;&#10;Descrizione generata automaticamen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58765" cy="2451100"/>
                    </a:xfrm>
                    <a:prstGeom prst="rect">
                      <a:avLst/>
                    </a:prstGeom>
                    <a:noFill/>
                  </pic:spPr>
                </pic:pic>
              </a:graphicData>
            </a:graphic>
          </wp:inline>
        </w:drawing>
      </w:r>
    </w:p>
    <w:p w14:paraId="4A74D07E" w14:textId="77777777" w:rsidR="00023269" w:rsidRPr="00CB15E0" w:rsidRDefault="00023269" w:rsidP="00023269">
      <w:pPr>
        <w:spacing w:after="0"/>
        <w:rPr>
          <w:b/>
          <w:bCs/>
        </w:rPr>
      </w:pPr>
      <w:r w:rsidRPr="002819A9">
        <w:rPr>
          <w:sz w:val="20"/>
          <w:szCs w:val="20"/>
        </w:rPr>
        <w:t>Fonte: Elaborazione BMTI su dati mercati all’ingrosso</w:t>
      </w:r>
    </w:p>
    <w:p w14:paraId="7E6F604A" w14:textId="77777777" w:rsidR="00023269" w:rsidRPr="002819A9" w:rsidRDefault="00023269" w:rsidP="00023269">
      <w:pPr>
        <w:spacing w:after="0"/>
        <w:rPr>
          <w:b/>
          <w:bCs/>
        </w:rPr>
      </w:pPr>
    </w:p>
    <w:p w14:paraId="11CDF404" w14:textId="6D567C7B" w:rsidR="00023269" w:rsidRPr="002819A9" w:rsidRDefault="00023269" w:rsidP="00023269">
      <w:pPr>
        <w:spacing w:after="0"/>
        <w:rPr>
          <w:b/>
          <w:bCs/>
        </w:rPr>
      </w:pPr>
      <w:r w:rsidRPr="002819A9">
        <w:rPr>
          <w:b/>
          <w:bCs/>
        </w:rPr>
        <w:t>Grafico</w:t>
      </w:r>
      <w:r>
        <w:rPr>
          <w:b/>
          <w:bCs/>
        </w:rPr>
        <w:t xml:space="preserve"> 12</w:t>
      </w:r>
      <w:r w:rsidRPr="002819A9">
        <w:rPr>
          <w:b/>
          <w:bCs/>
        </w:rPr>
        <w:t>: Prezzo</w:t>
      </w:r>
      <w:r w:rsidR="00B31388">
        <w:rPr>
          <w:b/>
          <w:bCs/>
        </w:rPr>
        <w:t xml:space="preserve"> della spigola</w:t>
      </w:r>
      <w:r w:rsidRPr="002819A9">
        <w:rPr>
          <w:b/>
          <w:bCs/>
        </w:rPr>
        <w:t xml:space="preserve"> (€/kg) nel mercato all’ingrosso di Napoli</w:t>
      </w:r>
    </w:p>
    <w:p w14:paraId="2516FE1E" w14:textId="77777777" w:rsidR="00023269" w:rsidRPr="002819A9" w:rsidRDefault="00023269" w:rsidP="00023269">
      <w:pPr>
        <w:spacing w:after="0"/>
        <w:rPr>
          <w:b/>
          <w:bCs/>
        </w:rPr>
      </w:pPr>
      <w:r>
        <w:rPr>
          <w:b/>
          <w:bCs/>
          <w:noProof/>
          <w:lang w:eastAsia="it-IT"/>
        </w:rPr>
        <w:drawing>
          <wp:inline distT="0" distB="0" distL="0" distR="0" wp14:anchorId="6CE325BB" wp14:editId="612B78C8">
            <wp:extent cx="5377180" cy="2786380"/>
            <wp:effectExtent l="0" t="0" r="0" b="0"/>
            <wp:docPr id="1006712514" name="Immagine 4"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12514" name="Immagine 4" descr="Immagine che contiene testo, schermata, numero, Carattere&#10;&#10;Descrizione generata automa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7180" cy="2786380"/>
                    </a:xfrm>
                    <a:prstGeom prst="rect">
                      <a:avLst/>
                    </a:prstGeom>
                    <a:noFill/>
                  </pic:spPr>
                </pic:pic>
              </a:graphicData>
            </a:graphic>
          </wp:inline>
        </w:drawing>
      </w:r>
    </w:p>
    <w:p w14:paraId="7E1F955E" w14:textId="77777777" w:rsidR="00023269" w:rsidRPr="00AF6E3D" w:rsidRDefault="00023269" w:rsidP="00023269">
      <w:pPr>
        <w:rPr>
          <w:sz w:val="20"/>
          <w:szCs w:val="20"/>
        </w:rPr>
      </w:pPr>
      <w:r w:rsidRPr="002819A9">
        <w:rPr>
          <w:sz w:val="20"/>
          <w:szCs w:val="20"/>
        </w:rPr>
        <w:t>Fonte: Elaborazione BMTI su dati mercati all’ingrosso</w:t>
      </w:r>
    </w:p>
    <w:p w14:paraId="1CB23A80" w14:textId="77777777" w:rsidR="00023269" w:rsidRDefault="00023269" w:rsidP="00023269"/>
    <w:p w14:paraId="7C7B0402" w14:textId="77777777" w:rsidR="00023269" w:rsidRDefault="00023269" w:rsidP="00023269"/>
    <w:p w14:paraId="1655B3D2" w14:textId="77777777" w:rsidR="00023269" w:rsidRDefault="00023269" w:rsidP="00023269"/>
    <w:p w14:paraId="70E032C3" w14:textId="77777777" w:rsidR="00023269" w:rsidRDefault="00023269" w:rsidP="00023269"/>
    <w:p w14:paraId="64085AE0" w14:textId="77777777" w:rsidR="00023269" w:rsidRDefault="00023269" w:rsidP="00023269"/>
    <w:p w14:paraId="2F931CEA" w14:textId="77777777" w:rsidR="00023269" w:rsidRDefault="00023269" w:rsidP="00023269"/>
    <w:p w14:paraId="39C9192C" w14:textId="77777777" w:rsidR="00023269" w:rsidRDefault="00023269" w:rsidP="00023269"/>
    <w:p w14:paraId="72D7707E" w14:textId="77777777" w:rsidR="00023269" w:rsidRDefault="00023269" w:rsidP="00023269"/>
    <w:p w14:paraId="4E0384DD" w14:textId="77777777" w:rsidR="00023269" w:rsidRPr="002819A9" w:rsidRDefault="00023269" w:rsidP="00023269"/>
    <w:p w14:paraId="780CEC1F" w14:textId="77777777" w:rsidR="00023269" w:rsidRDefault="00023269" w:rsidP="00023269">
      <w:pPr>
        <w:pStyle w:val="Titolo2"/>
      </w:pPr>
      <w:bookmarkStart w:id="262" w:name="_Toc147753493"/>
      <w:bookmarkStart w:id="263" w:name="_Toc148016130"/>
      <w:bookmarkStart w:id="264" w:name="_Toc148349329"/>
      <w:r w:rsidRPr="00B175CE">
        <w:lastRenderedPageBreak/>
        <w:t>Orata</w:t>
      </w:r>
      <w:bookmarkEnd w:id="262"/>
      <w:bookmarkEnd w:id="263"/>
      <w:bookmarkEnd w:id="264"/>
    </w:p>
    <w:p w14:paraId="22CB594D" w14:textId="77777777" w:rsidR="00023269" w:rsidRPr="00A60D53" w:rsidRDefault="00023269" w:rsidP="00023269"/>
    <w:p w14:paraId="6E2D9225" w14:textId="77777777" w:rsidR="00023269" w:rsidRPr="002819A9" w:rsidRDefault="00023269" w:rsidP="00023269">
      <w:pPr>
        <w:jc w:val="both"/>
      </w:pPr>
      <w:r w:rsidRPr="00A60D53">
        <w:t>Le quotazioni dell’orata allevata nel periodo considerato sono risultate abbastanza stabili ne</w:t>
      </w:r>
      <w:r>
        <w:t>l</w:t>
      </w:r>
      <w:r w:rsidRPr="00A60D53">
        <w:t xml:space="preserve"> mercat</w:t>
      </w:r>
      <w:r>
        <w:t>o di Milano, hanno evidenziato una flessione per le pezzature grandi nel mercato di Roma,</w:t>
      </w:r>
      <w:r w:rsidRPr="00A60D53">
        <w:t xml:space="preserve"> mentre hanno mostrato una leggera tendenza al rialzo nel mercato di </w:t>
      </w:r>
      <w:r>
        <w:t>Napoli</w:t>
      </w:r>
      <w:r w:rsidRPr="00A60D53">
        <w:t>.</w:t>
      </w:r>
    </w:p>
    <w:p w14:paraId="654C97F7" w14:textId="73FEDD42" w:rsidR="00023269" w:rsidRDefault="00023269" w:rsidP="00023269">
      <w:pPr>
        <w:spacing w:after="0"/>
        <w:rPr>
          <w:b/>
          <w:bCs/>
        </w:rPr>
      </w:pPr>
      <w:r w:rsidRPr="002819A9">
        <w:rPr>
          <w:b/>
          <w:bCs/>
        </w:rPr>
        <w:t>Grafico</w:t>
      </w:r>
      <w:r>
        <w:rPr>
          <w:b/>
          <w:bCs/>
        </w:rPr>
        <w:t xml:space="preserve"> 13</w:t>
      </w:r>
      <w:r w:rsidRPr="002819A9">
        <w:rPr>
          <w:b/>
          <w:bCs/>
        </w:rPr>
        <w:t>: Prezzo</w:t>
      </w:r>
      <w:r w:rsidR="00B31388">
        <w:rPr>
          <w:b/>
          <w:bCs/>
        </w:rPr>
        <w:t xml:space="preserve"> dell’orata</w:t>
      </w:r>
      <w:r w:rsidRPr="002819A9">
        <w:rPr>
          <w:b/>
          <w:bCs/>
        </w:rPr>
        <w:t xml:space="preserve"> (€/kg) nel mercato all’ingrosso di Milano</w:t>
      </w:r>
    </w:p>
    <w:p w14:paraId="466EC8C1" w14:textId="77777777" w:rsidR="00023269" w:rsidRDefault="00023269" w:rsidP="00023269">
      <w:pPr>
        <w:spacing w:after="0"/>
        <w:rPr>
          <w:b/>
          <w:bCs/>
        </w:rPr>
      </w:pPr>
      <w:r>
        <w:rPr>
          <w:b/>
          <w:bCs/>
          <w:noProof/>
          <w:lang w:eastAsia="it-IT"/>
        </w:rPr>
        <w:drawing>
          <wp:inline distT="0" distB="0" distL="0" distR="0" wp14:anchorId="5BC5889D" wp14:editId="4416E7D2">
            <wp:extent cx="5395595" cy="2773680"/>
            <wp:effectExtent l="0" t="0" r="0" b="7620"/>
            <wp:docPr id="1488354696" name="Immagine 5"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354696" name="Immagine 5" descr="Immagine che contiene testo, schermata, Diagramma, linea&#10;&#10;Descrizione generata automa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5595" cy="2773680"/>
                    </a:xfrm>
                    <a:prstGeom prst="rect">
                      <a:avLst/>
                    </a:prstGeom>
                    <a:noFill/>
                  </pic:spPr>
                </pic:pic>
              </a:graphicData>
            </a:graphic>
          </wp:inline>
        </w:drawing>
      </w:r>
    </w:p>
    <w:p w14:paraId="23186EC7" w14:textId="77777777" w:rsidR="00023269" w:rsidRPr="002819A9" w:rsidRDefault="00023269" w:rsidP="00023269">
      <w:pPr>
        <w:rPr>
          <w:sz w:val="20"/>
          <w:szCs w:val="20"/>
        </w:rPr>
      </w:pPr>
      <w:r w:rsidRPr="002819A9">
        <w:rPr>
          <w:sz w:val="20"/>
          <w:szCs w:val="20"/>
        </w:rPr>
        <w:t>Fonte: Elaborazione BMTI su dati mercati all’ingrosso</w:t>
      </w:r>
    </w:p>
    <w:p w14:paraId="7B5E99E3" w14:textId="5291E051" w:rsidR="00023269" w:rsidRDefault="00023269" w:rsidP="00023269">
      <w:pPr>
        <w:spacing w:after="0"/>
        <w:rPr>
          <w:b/>
          <w:bCs/>
        </w:rPr>
      </w:pPr>
      <w:r w:rsidRPr="002819A9">
        <w:rPr>
          <w:b/>
          <w:bCs/>
        </w:rPr>
        <w:t>Grafico</w:t>
      </w:r>
      <w:r>
        <w:rPr>
          <w:b/>
          <w:bCs/>
        </w:rPr>
        <w:t xml:space="preserve"> 14</w:t>
      </w:r>
      <w:r w:rsidRPr="002819A9">
        <w:rPr>
          <w:b/>
          <w:bCs/>
        </w:rPr>
        <w:t xml:space="preserve">: Prezzo </w:t>
      </w:r>
      <w:r w:rsidR="00B31388">
        <w:rPr>
          <w:b/>
          <w:bCs/>
        </w:rPr>
        <w:t xml:space="preserve">dell’orata </w:t>
      </w:r>
      <w:r w:rsidRPr="002819A9">
        <w:rPr>
          <w:b/>
          <w:bCs/>
        </w:rPr>
        <w:t>(€/kg) nel mercato all’ingrosso di Roma</w:t>
      </w:r>
    </w:p>
    <w:p w14:paraId="7742923F" w14:textId="77777777" w:rsidR="00023269" w:rsidRDefault="00023269" w:rsidP="00023269">
      <w:pPr>
        <w:spacing w:after="0"/>
        <w:rPr>
          <w:b/>
          <w:bCs/>
        </w:rPr>
      </w:pPr>
      <w:r>
        <w:rPr>
          <w:b/>
          <w:bCs/>
          <w:noProof/>
          <w:lang w:eastAsia="it-IT"/>
        </w:rPr>
        <w:drawing>
          <wp:inline distT="0" distB="0" distL="0" distR="0" wp14:anchorId="3DC835A3" wp14:editId="44BE7998">
            <wp:extent cx="5261610" cy="2780030"/>
            <wp:effectExtent l="0" t="0" r="0" b="1270"/>
            <wp:docPr id="283538527" name="Immagine 6"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538527" name="Immagine 6" descr="Immagine che contiene testo, schermata, linea, Diagramma&#10;&#10;Descrizione generata automa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61610" cy="2780030"/>
                    </a:xfrm>
                    <a:prstGeom prst="rect">
                      <a:avLst/>
                    </a:prstGeom>
                    <a:noFill/>
                  </pic:spPr>
                </pic:pic>
              </a:graphicData>
            </a:graphic>
          </wp:inline>
        </w:drawing>
      </w:r>
    </w:p>
    <w:p w14:paraId="4FF17398" w14:textId="77777777" w:rsidR="00023269" w:rsidRPr="002819A9" w:rsidRDefault="00023269" w:rsidP="00023269">
      <w:pPr>
        <w:rPr>
          <w:sz w:val="20"/>
          <w:szCs w:val="20"/>
        </w:rPr>
      </w:pPr>
      <w:r w:rsidRPr="002819A9">
        <w:rPr>
          <w:sz w:val="20"/>
          <w:szCs w:val="20"/>
        </w:rPr>
        <w:t>Fonte: Elaborazione BMTI su dati mercati all’ingrosso</w:t>
      </w:r>
    </w:p>
    <w:p w14:paraId="7CEC8008" w14:textId="77777777" w:rsidR="00023269" w:rsidRDefault="00023269" w:rsidP="00023269"/>
    <w:p w14:paraId="17F8AFBD" w14:textId="77777777" w:rsidR="00023269" w:rsidRDefault="00023269" w:rsidP="00023269"/>
    <w:p w14:paraId="3A7AB0D0" w14:textId="77777777" w:rsidR="00023269" w:rsidRDefault="00023269" w:rsidP="00023269"/>
    <w:p w14:paraId="0FDDFC86" w14:textId="77777777" w:rsidR="00023269" w:rsidRDefault="00023269" w:rsidP="00023269"/>
    <w:p w14:paraId="522D55CE" w14:textId="77777777" w:rsidR="00023269" w:rsidRDefault="00023269" w:rsidP="00023269"/>
    <w:p w14:paraId="5E7241E0" w14:textId="1A31F3C3" w:rsidR="00023269" w:rsidRDefault="00023269" w:rsidP="00023269">
      <w:pPr>
        <w:spacing w:after="0"/>
        <w:rPr>
          <w:b/>
          <w:bCs/>
        </w:rPr>
      </w:pPr>
      <w:r w:rsidRPr="002819A9">
        <w:rPr>
          <w:b/>
          <w:bCs/>
        </w:rPr>
        <w:lastRenderedPageBreak/>
        <w:t>Grafico</w:t>
      </w:r>
      <w:r>
        <w:rPr>
          <w:b/>
          <w:bCs/>
        </w:rPr>
        <w:t xml:space="preserve"> 15</w:t>
      </w:r>
      <w:r w:rsidRPr="002819A9">
        <w:rPr>
          <w:b/>
          <w:bCs/>
        </w:rPr>
        <w:t>: Prezzo</w:t>
      </w:r>
      <w:r w:rsidR="00B31388">
        <w:rPr>
          <w:b/>
          <w:bCs/>
        </w:rPr>
        <w:t xml:space="preserve"> dell’orata </w:t>
      </w:r>
      <w:r w:rsidRPr="002819A9">
        <w:rPr>
          <w:b/>
          <w:bCs/>
        </w:rPr>
        <w:t>(€/kg) nel mercato all’ingrosso di Napoli</w:t>
      </w:r>
    </w:p>
    <w:p w14:paraId="605604D7" w14:textId="77777777" w:rsidR="00023269" w:rsidRDefault="00023269" w:rsidP="00023269">
      <w:pPr>
        <w:spacing w:after="0"/>
        <w:rPr>
          <w:b/>
          <w:bCs/>
        </w:rPr>
      </w:pPr>
      <w:r>
        <w:rPr>
          <w:b/>
          <w:bCs/>
          <w:noProof/>
          <w:lang w:eastAsia="it-IT"/>
        </w:rPr>
        <w:drawing>
          <wp:inline distT="0" distB="0" distL="0" distR="0" wp14:anchorId="5A4B8BB7" wp14:editId="1F3BE0F8">
            <wp:extent cx="5261610" cy="2773680"/>
            <wp:effectExtent l="0" t="0" r="0" b="7620"/>
            <wp:docPr id="1362524750" name="Immagine 7" descr="Immagine che contiene testo, schermata, Diagramm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524750" name="Immagine 7" descr="Immagine che contiene testo, schermata, Diagramma, numero&#10;&#10;Descrizione generata automa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61610" cy="2773680"/>
                    </a:xfrm>
                    <a:prstGeom prst="rect">
                      <a:avLst/>
                    </a:prstGeom>
                    <a:noFill/>
                  </pic:spPr>
                </pic:pic>
              </a:graphicData>
            </a:graphic>
          </wp:inline>
        </w:drawing>
      </w:r>
    </w:p>
    <w:p w14:paraId="5F049D78" w14:textId="77777777" w:rsidR="00023269" w:rsidRPr="002819A9" w:rsidRDefault="00023269" w:rsidP="00023269">
      <w:pPr>
        <w:rPr>
          <w:sz w:val="20"/>
          <w:szCs w:val="20"/>
        </w:rPr>
      </w:pPr>
      <w:r w:rsidRPr="002819A9">
        <w:rPr>
          <w:sz w:val="20"/>
          <w:szCs w:val="20"/>
        </w:rPr>
        <w:t>Fonte: Elaborazione BMTI su dati mercati all’ingrosso</w:t>
      </w:r>
    </w:p>
    <w:p w14:paraId="4F19FDFA" w14:textId="77777777" w:rsidR="00023269" w:rsidRPr="002819A9" w:rsidRDefault="00023269" w:rsidP="00023269">
      <w:r>
        <w:br w:type="page"/>
      </w:r>
    </w:p>
    <w:p w14:paraId="3331438D" w14:textId="77777777" w:rsidR="00023269" w:rsidRDefault="00023269" w:rsidP="00023269">
      <w:pPr>
        <w:pStyle w:val="Titolo2"/>
      </w:pPr>
      <w:bookmarkStart w:id="265" w:name="_Toc147753494"/>
      <w:bookmarkStart w:id="266" w:name="_Toc148016131"/>
      <w:bookmarkStart w:id="267" w:name="_Toc148349330"/>
      <w:r w:rsidRPr="00B175CE">
        <w:lastRenderedPageBreak/>
        <w:t>Cozza</w:t>
      </w:r>
      <w:bookmarkEnd w:id="265"/>
      <w:bookmarkEnd w:id="266"/>
      <w:bookmarkEnd w:id="267"/>
    </w:p>
    <w:p w14:paraId="03F94900" w14:textId="77777777" w:rsidR="00023269" w:rsidRPr="00A60D53" w:rsidRDefault="00023269" w:rsidP="00023269"/>
    <w:p w14:paraId="0D723123" w14:textId="77777777" w:rsidR="00023269" w:rsidRPr="00A60D53" w:rsidRDefault="00023269" w:rsidP="00023269">
      <w:pPr>
        <w:jc w:val="both"/>
      </w:pPr>
      <w:r w:rsidRPr="00A60D53">
        <w:t>Il prezzo della cozza nel periodo</w:t>
      </w:r>
      <w:r>
        <w:t xml:space="preserve"> luglio</w:t>
      </w:r>
      <w:r w:rsidRPr="00A60D53">
        <w:t xml:space="preserve"> 2021- </w:t>
      </w:r>
      <w:r>
        <w:t>luglio</w:t>
      </w:r>
      <w:r w:rsidRPr="00A60D53">
        <w:t xml:space="preserve"> 202</w:t>
      </w:r>
      <w:r>
        <w:t>3</w:t>
      </w:r>
      <w:r w:rsidRPr="00A60D53">
        <w:t xml:space="preserve"> ha mostrato una forte tendenza al rialzo in tutti i mercati considerati. Que</w:t>
      </w:r>
      <w:r>
        <w:t xml:space="preserve">sto perché la siccità che ha caratterizzato gli inverni del 2022 e del 2023, </w:t>
      </w:r>
      <w:r w:rsidRPr="00A60D53">
        <w:t>ha condizionato negativamente l’accrescimento di questo mollusco.</w:t>
      </w:r>
    </w:p>
    <w:p w14:paraId="70D3BEAA" w14:textId="351483C9" w:rsidR="00023269" w:rsidRPr="002819A9" w:rsidRDefault="00023269" w:rsidP="00023269">
      <w:pPr>
        <w:spacing w:after="0"/>
        <w:rPr>
          <w:b/>
          <w:bCs/>
        </w:rPr>
      </w:pPr>
      <w:r w:rsidRPr="002819A9">
        <w:rPr>
          <w:b/>
          <w:bCs/>
        </w:rPr>
        <w:t>Grafico</w:t>
      </w:r>
      <w:r>
        <w:rPr>
          <w:b/>
          <w:bCs/>
        </w:rPr>
        <w:t xml:space="preserve"> 16</w:t>
      </w:r>
      <w:r w:rsidRPr="002819A9">
        <w:rPr>
          <w:b/>
          <w:bCs/>
        </w:rPr>
        <w:t xml:space="preserve">: Prezzo </w:t>
      </w:r>
      <w:r w:rsidR="00B31388">
        <w:rPr>
          <w:b/>
          <w:bCs/>
        </w:rPr>
        <w:t xml:space="preserve">della cozza </w:t>
      </w:r>
      <w:r w:rsidRPr="002819A9">
        <w:rPr>
          <w:b/>
          <w:bCs/>
        </w:rPr>
        <w:t>(€/kg) nel mercato all’ingrosso di Milano</w:t>
      </w:r>
    </w:p>
    <w:p w14:paraId="06466D62" w14:textId="77777777" w:rsidR="00023269" w:rsidRPr="002819A9" w:rsidRDefault="00023269" w:rsidP="00023269">
      <w:pPr>
        <w:spacing w:after="0"/>
      </w:pPr>
      <w:r>
        <w:rPr>
          <w:noProof/>
          <w:lang w:eastAsia="it-IT"/>
        </w:rPr>
        <w:drawing>
          <wp:inline distT="0" distB="0" distL="0" distR="0" wp14:anchorId="57325CBD" wp14:editId="421CA5E9">
            <wp:extent cx="5407660" cy="2731135"/>
            <wp:effectExtent l="0" t="0" r="2540" b="0"/>
            <wp:docPr id="1771025105" name="Immagine 8"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25105" name="Immagine 8" descr="Immagine che contiene testo, schermata, Diagramma, linea&#10;&#10;Descrizione generata automaticament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7660" cy="2731135"/>
                    </a:xfrm>
                    <a:prstGeom prst="rect">
                      <a:avLst/>
                    </a:prstGeom>
                    <a:noFill/>
                  </pic:spPr>
                </pic:pic>
              </a:graphicData>
            </a:graphic>
          </wp:inline>
        </w:drawing>
      </w:r>
    </w:p>
    <w:p w14:paraId="56DEF230" w14:textId="77777777" w:rsidR="00023269" w:rsidRPr="002819A9" w:rsidRDefault="00023269" w:rsidP="00023269">
      <w:pPr>
        <w:rPr>
          <w:sz w:val="20"/>
          <w:szCs w:val="20"/>
        </w:rPr>
      </w:pPr>
      <w:r w:rsidRPr="002819A9">
        <w:rPr>
          <w:sz w:val="20"/>
          <w:szCs w:val="20"/>
        </w:rPr>
        <w:t>Fonte: Elaborazione BMTI su dati mercati all’ingrosso</w:t>
      </w:r>
    </w:p>
    <w:p w14:paraId="41FDEE02" w14:textId="77777777" w:rsidR="00023269" w:rsidRPr="002819A9" w:rsidRDefault="00023269" w:rsidP="00023269"/>
    <w:p w14:paraId="45A0A302" w14:textId="09DF7C0B" w:rsidR="00023269" w:rsidRPr="002819A9" w:rsidRDefault="00023269" w:rsidP="00023269">
      <w:pPr>
        <w:spacing w:after="0"/>
        <w:rPr>
          <w:b/>
          <w:bCs/>
        </w:rPr>
      </w:pPr>
      <w:r w:rsidRPr="002819A9">
        <w:rPr>
          <w:b/>
          <w:bCs/>
        </w:rPr>
        <w:t>Grafico</w:t>
      </w:r>
      <w:r>
        <w:rPr>
          <w:b/>
          <w:bCs/>
        </w:rPr>
        <w:t xml:space="preserve"> 17</w:t>
      </w:r>
      <w:r w:rsidRPr="002819A9">
        <w:rPr>
          <w:b/>
          <w:bCs/>
        </w:rPr>
        <w:t>: Prezzo</w:t>
      </w:r>
      <w:r w:rsidR="00B31388">
        <w:rPr>
          <w:b/>
          <w:bCs/>
        </w:rPr>
        <w:t xml:space="preserve"> della cozza</w:t>
      </w:r>
      <w:r w:rsidRPr="002819A9">
        <w:rPr>
          <w:b/>
          <w:bCs/>
        </w:rPr>
        <w:t xml:space="preserve"> (€/kg) nel mercato all’ingrosso di Napoli</w:t>
      </w:r>
    </w:p>
    <w:p w14:paraId="3E9A6D3A" w14:textId="77777777" w:rsidR="00023269" w:rsidRPr="002819A9" w:rsidRDefault="00023269" w:rsidP="00023269">
      <w:pPr>
        <w:spacing w:after="0"/>
        <w:rPr>
          <w:sz w:val="20"/>
          <w:szCs w:val="20"/>
        </w:rPr>
      </w:pPr>
      <w:r>
        <w:rPr>
          <w:noProof/>
          <w:sz w:val="20"/>
          <w:szCs w:val="20"/>
          <w:lang w:eastAsia="it-IT"/>
        </w:rPr>
        <w:drawing>
          <wp:inline distT="0" distB="0" distL="0" distR="0" wp14:anchorId="6015C105" wp14:editId="3D9AD3CE">
            <wp:extent cx="5377180" cy="2737485"/>
            <wp:effectExtent l="0" t="0" r="0" b="5715"/>
            <wp:docPr id="961712793" name="Immagine 9" descr="Immagine che contiene testo, Carattere, line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12793" name="Immagine 9" descr="Immagine che contiene testo, Carattere, linea, schermata&#10;&#10;Descrizione generata automaticament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77180" cy="2737485"/>
                    </a:xfrm>
                    <a:prstGeom prst="rect">
                      <a:avLst/>
                    </a:prstGeom>
                    <a:noFill/>
                  </pic:spPr>
                </pic:pic>
              </a:graphicData>
            </a:graphic>
          </wp:inline>
        </w:drawing>
      </w:r>
    </w:p>
    <w:p w14:paraId="455D1A52" w14:textId="77777777" w:rsidR="00023269" w:rsidRDefault="00023269" w:rsidP="00023269">
      <w:pPr>
        <w:rPr>
          <w:sz w:val="20"/>
          <w:szCs w:val="20"/>
        </w:rPr>
      </w:pPr>
      <w:r w:rsidRPr="002819A9">
        <w:rPr>
          <w:sz w:val="20"/>
          <w:szCs w:val="20"/>
        </w:rPr>
        <w:t>Fonte: Elaborazione BMTI su dati mercati all’ingrosso</w:t>
      </w:r>
    </w:p>
    <w:p w14:paraId="1FC783DF" w14:textId="77777777" w:rsidR="00023269" w:rsidRDefault="00023269" w:rsidP="00023269">
      <w:pPr>
        <w:rPr>
          <w:sz w:val="20"/>
          <w:szCs w:val="20"/>
        </w:rPr>
      </w:pPr>
    </w:p>
    <w:p w14:paraId="441AD1CF" w14:textId="77777777" w:rsidR="00023269" w:rsidRDefault="00023269" w:rsidP="00023269">
      <w:pPr>
        <w:rPr>
          <w:sz w:val="20"/>
          <w:szCs w:val="20"/>
        </w:rPr>
      </w:pPr>
    </w:p>
    <w:p w14:paraId="53EFDD32" w14:textId="77777777" w:rsidR="00023269" w:rsidRDefault="00023269" w:rsidP="00023269">
      <w:pPr>
        <w:rPr>
          <w:sz w:val="20"/>
          <w:szCs w:val="20"/>
        </w:rPr>
      </w:pPr>
    </w:p>
    <w:p w14:paraId="3405AFB1" w14:textId="77777777" w:rsidR="00023269" w:rsidRPr="002819A9" w:rsidRDefault="00023269" w:rsidP="00023269">
      <w:pPr>
        <w:rPr>
          <w:sz w:val="20"/>
          <w:szCs w:val="20"/>
        </w:rPr>
      </w:pPr>
    </w:p>
    <w:p w14:paraId="5931DBB0" w14:textId="0666AC92" w:rsidR="00023269" w:rsidRPr="002819A9" w:rsidRDefault="00023269" w:rsidP="00023269">
      <w:pPr>
        <w:spacing w:after="0"/>
        <w:rPr>
          <w:b/>
          <w:bCs/>
        </w:rPr>
      </w:pPr>
      <w:r w:rsidRPr="002819A9">
        <w:rPr>
          <w:b/>
          <w:bCs/>
        </w:rPr>
        <w:lastRenderedPageBreak/>
        <w:t>Grafico</w:t>
      </w:r>
      <w:r>
        <w:rPr>
          <w:b/>
          <w:bCs/>
        </w:rPr>
        <w:t xml:space="preserve"> 18</w:t>
      </w:r>
      <w:r w:rsidRPr="002819A9">
        <w:rPr>
          <w:b/>
          <w:bCs/>
        </w:rPr>
        <w:t xml:space="preserve">: Prezzo </w:t>
      </w:r>
      <w:r w:rsidR="00B31388">
        <w:rPr>
          <w:b/>
          <w:bCs/>
        </w:rPr>
        <w:t xml:space="preserve">della cozza </w:t>
      </w:r>
      <w:r w:rsidRPr="002819A9">
        <w:rPr>
          <w:b/>
          <w:bCs/>
        </w:rPr>
        <w:t>(€/kg) nel mercato all’ingrosso di Roma</w:t>
      </w:r>
    </w:p>
    <w:p w14:paraId="68C5C63A" w14:textId="77777777" w:rsidR="00023269" w:rsidRPr="002819A9" w:rsidRDefault="00023269" w:rsidP="00023269">
      <w:pPr>
        <w:spacing w:after="0"/>
        <w:rPr>
          <w:sz w:val="20"/>
          <w:szCs w:val="20"/>
        </w:rPr>
      </w:pPr>
      <w:r>
        <w:rPr>
          <w:noProof/>
          <w:sz w:val="20"/>
          <w:szCs w:val="20"/>
          <w:lang w:eastAsia="it-IT"/>
        </w:rPr>
        <w:drawing>
          <wp:inline distT="0" distB="0" distL="0" distR="0" wp14:anchorId="77BC4A64" wp14:editId="0D7EE640">
            <wp:extent cx="5383530" cy="2737485"/>
            <wp:effectExtent l="0" t="0" r="7620" b="5715"/>
            <wp:docPr id="1991592651" name="Immagine 10"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592651" name="Immagine 10" descr="Immagine che contiene testo, schermata, Diagramma, Carattere&#10;&#10;Descrizione generata automaticament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83530" cy="2737485"/>
                    </a:xfrm>
                    <a:prstGeom prst="rect">
                      <a:avLst/>
                    </a:prstGeom>
                    <a:noFill/>
                  </pic:spPr>
                </pic:pic>
              </a:graphicData>
            </a:graphic>
          </wp:inline>
        </w:drawing>
      </w:r>
    </w:p>
    <w:p w14:paraId="0652905E" w14:textId="77777777" w:rsidR="00023269" w:rsidRPr="002819A9" w:rsidRDefault="00023269" w:rsidP="00023269">
      <w:pPr>
        <w:rPr>
          <w:sz w:val="20"/>
          <w:szCs w:val="20"/>
        </w:rPr>
      </w:pPr>
      <w:r w:rsidRPr="002819A9">
        <w:rPr>
          <w:sz w:val="20"/>
          <w:szCs w:val="20"/>
        </w:rPr>
        <w:t>Fonte: Elaborazione BMTI su dati mercati all’ingrosso</w:t>
      </w:r>
    </w:p>
    <w:p w14:paraId="28790BD7" w14:textId="77777777" w:rsidR="00023269" w:rsidRPr="002819A9" w:rsidRDefault="00023269" w:rsidP="00023269"/>
    <w:p w14:paraId="46C7F898" w14:textId="77777777" w:rsidR="00023269" w:rsidRPr="00B175CE" w:rsidRDefault="00023269" w:rsidP="00023269">
      <w:pPr>
        <w:pStyle w:val="Titolo2"/>
      </w:pPr>
      <w:bookmarkStart w:id="268" w:name="_Toc147753495"/>
      <w:bookmarkStart w:id="269" w:name="_Toc148016132"/>
      <w:bookmarkStart w:id="270" w:name="_Toc148349331"/>
      <w:r w:rsidRPr="00B175CE">
        <w:t>Vongola verace</w:t>
      </w:r>
      <w:bookmarkEnd w:id="268"/>
      <w:bookmarkEnd w:id="269"/>
      <w:bookmarkEnd w:id="270"/>
    </w:p>
    <w:p w14:paraId="0098AF9F" w14:textId="77777777" w:rsidR="00023269" w:rsidRDefault="00023269" w:rsidP="00023269"/>
    <w:p w14:paraId="7C96166A" w14:textId="77777777" w:rsidR="00023269" w:rsidRPr="002819A9" w:rsidRDefault="00023269" w:rsidP="00023269">
      <w:pPr>
        <w:jc w:val="both"/>
      </w:pPr>
      <w:r w:rsidRPr="00FF2379">
        <w:t>La curva quotazione della vongola verace in tutti i mercati considerati ha mostrato una tendenza al rialzo a partire dall’autunno 2021</w:t>
      </w:r>
      <w:r>
        <w:t>,</w:t>
      </w:r>
      <w:r w:rsidRPr="00FF2379">
        <w:t xml:space="preserve"> che nel 2022 si è mitigata fino ad invertire la tendenza </w:t>
      </w:r>
      <w:r>
        <w:t>nella seconda metà del 2022</w:t>
      </w:r>
      <w:r w:rsidRPr="00FF2379">
        <w:t>.</w:t>
      </w:r>
      <w:r>
        <w:t xml:space="preserve"> I dati parziali del 2023 evidenziano una decisa crescita delle quotazioni, è probabile che la recente esplosione della presenza del granchio blu nelle lagune del nord adriatico stia condizionando negativamente la disponibilità di questo prodotto nei mercati.</w:t>
      </w:r>
    </w:p>
    <w:p w14:paraId="24E6CE6E" w14:textId="209C88D0" w:rsidR="00023269" w:rsidRDefault="00023269" w:rsidP="00023269">
      <w:pPr>
        <w:spacing w:after="0"/>
        <w:rPr>
          <w:b/>
          <w:bCs/>
        </w:rPr>
      </w:pPr>
      <w:r w:rsidRPr="002819A9">
        <w:rPr>
          <w:b/>
          <w:bCs/>
        </w:rPr>
        <w:t>Grafico</w:t>
      </w:r>
      <w:r>
        <w:rPr>
          <w:b/>
          <w:bCs/>
        </w:rPr>
        <w:t xml:space="preserve"> 19</w:t>
      </w:r>
      <w:r w:rsidRPr="002819A9">
        <w:rPr>
          <w:b/>
          <w:bCs/>
        </w:rPr>
        <w:t>: Prezzo</w:t>
      </w:r>
      <w:r w:rsidR="00B31388">
        <w:rPr>
          <w:b/>
          <w:bCs/>
        </w:rPr>
        <w:t xml:space="preserve"> della vongola verace</w:t>
      </w:r>
      <w:r w:rsidRPr="002819A9">
        <w:rPr>
          <w:b/>
          <w:bCs/>
        </w:rPr>
        <w:t xml:space="preserve"> (€/kg) nel mercato all’ingrosso di Milano</w:t>
      </w:r>
    </w:p>
    <w:p w14:paraId="458A22F5" w14:textId="77777777" w:rsidR="00023269" w:rsidRDefault="00023269" w:rsidP="00023269">
      <w:pPr>
        <w:spacing w:after="0"/>
        <w:rPr>
          <w:b/>
          <w:bCs/>
        </w:rPr>
      </w:pPr>
      <w:r>
        <w:rPr>
          <w:b/>
          <w:bCs/>
          <w:noProof/>
          <w:lang w:eastAsia="it-IT"/>
        </w:rPr>
        <w:drawing>
          <wp:inline distT="0" distB="0" distL="0" distR="0" wp14:anchorId="5853EBE8" wp14:editId="268E0823">
            <wp:extent cx="5492750" cy="2828925"/>
            <wp:effectExtent l="0" t="0" r="0" b="9525"/>
            <wp:docPr id="695941626" name="Immagine 11" descr="Immagine che contiene testo, schermata, Diagramm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41626" name="Immagine 11" descr="Immagine che contiene testo, schermata, Diagramma, numero&#10;&#10;Descrizione generata automaticament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92750" cy="2828925"/>
                    </a:xfrm>
                    <a:prstGeom prst="rect">
                      <a:avLst/>
                    </a:prstGeom>
                    <a:noFill/>
                  </pic:spPr>
                </pic:pic>
              </a:graphicData>
            </a:graphic>
          </wp:inline>
        </w:drawing>
      </w:r>
    </w:p>
    <w:p w14:paraId="5F6BF867" w14:textId="77777777" w:rsidR="00023269" w:rsidRPr="002819A9" w:rsidRDefault="00023269" w:rsidP="00023269">
      <w:pPr>
        <w:rPr>
          <w:sz w:val="20"/>
          <w:szCs w:val="20"/>
        </w:rPr>
      </w:pPr>
      <w:r w:rsidRPr="002819A9">
        <w:rPr>
          <w:sz w:val="20"/>
          <w:szCs w:val="20"/>
        </w:rPr>
        <w:t>Fonte: Elaborazione BMTI su dati mercati all’ingrosso</w:t>
      </w:r>
    </w:p>
    <w:p w14:paraId="4C257ABB" w14:textId="77777777" w:rsidR="00023269" w:rsidRDefault="00023269" w:rsidP="00023269"/>
    <w:p w14:paraId="54E246AD" w14:textId="77777777" w:rsidR="00023269" w:rsidRDefault="00023269" w:rsidP="00023269"/>
    <w:p w14:paraId="07BE4686" w14:textId="46DEEE58" w:rsidR="00023269" w:rsidRPr="002819A9" w:rsidRDefault="00023269" w:rsidP="00023269">
      <w:pPr>
        <w:spacing w:after="0"/>
        <w:rPr>
          <w:b/>
          <w:bCs/>
        </w:rPr>
      </w:pPr>
      <w:r w:rsidRPr="002819A9">
        <w:rPr>
          <w:b/>
          <w:bCs/>
        </w:rPr>
        <w:lastRenderedPageBreak/>
        <w:t>Grafico</w:t>
      </w:r>
      <w:r>
        <w:rPr>
          <w:b/>
          <w:bCs/>
        </w:rPr>
        <w:t xml:space="preserve"> 20</w:t>
      </w:r>
      <w:r w:rsidRPr="002819A9">
        <w:rPr>
          <w:b/>
          <w:bCs/>
        </w:rPr>
        <w:t>: Prezzo</w:t>
      </w:r>
      <w:r w:rsidR="00B31388">
        <w:rPr>
          <w:b/>
          <w:bCs/>
        </w:rPr>
        <w:t xml:space="preserve"> della vongola verace</w:t>
      </w:r>
      <w:r w:rsidRPr="002819A9">
        <w:rPr>
          <w:b/>
          <w:bCs/>
        </w:rPr>
        <w:t xml:space="preserve"> (€/kg) nel mercato all’ingrosso di Napoli</w:t>
      </w:r>
    </w:p>
    <w:p w14:paraId="29A436D5" w14:textId="77777777" w:rsidR="00023269" w:rsidRPr="002819A9" w:rsidRDefault="00023269" w:rsidP="00023269">
      <w:pPr>
        <w:spacing w:after="0"/>
        <w:rPr>
          <w:sz w:val="20"/>
          <w:szCs w:val="20"/>
        </w:rPr>
      </w:pPr>
      <w:r>
        <w:rPr>
          <w:noProof/>
          <w:sz w:val="20"/>
          <w:szCs w:val="20"/>
          <w:lang w:eastAsia="it-IT"/>
        </w:rPr>
        <w:drawing>
          <wp:inline distT="0" distB="0" distL="0" distR="0" wp14:anchorId="31DAECED" wp14:editId="36BFFB24">
            <wp:extent cx="5450205" cy="2828925"/>
            <wp:effectExtent l="0" t="0" r="0" b="9525"/>
            <wp:docPr id="1841837469" name="Immagine 12"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37469" name="Immagine 12" descr="Immagine che contiene testo, schermata, Diagramma, Carattere&#10;&#10;Descrizione generata automaticament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50205" cy="2828925"/>
                    </a:xfrm>
                    <a:prstGeom prst="rect">
                      <a:avLst/>
                    </a:prstGeom>
                    <a:noFill/>
                  </pic:spPr>
                </pic:pic>
              </a:graphicData>
            </a:graphic>
          </wp:inline>
        </w:drawing>
      </w:r>
    </w:p>
    <w:p w14:paraId="1BD84D0B" w14:textId="77777777" w:rsidR="00023269" w:rsidRPr="002819A9" w:rsidRDefault="00023269" w:rsidP="00023269">
      <w:pPr>
        <w:rPr>
          <w:sz w:val="20"/>
          <w:szCs w:val="20"/>
        </w:rPr>
      </w:pPr>
      <w:r w:rsidRPr="002819A9">
        <w:rPr>
          <w:sz w:val="20"/>
          <w:szCs w:val="20"/>
        </w:rPr>
        <w:t>Fonte: Elaborazione BMTI su dati mercati all’ingrosso</w:t>
      </w:r>
    </w:p>
    <w:p w14:paraId="5410534C" w14:textId="77777777" w:rsidR="00023269" w:rsidRPr="002819A9" w:rsidRDefault="00023269" w:rsidP="00023269"/>
    <w:p w14:paraId="11585C36" w14:textId="1D0C325F" w:rsidR="00023269" w:rsidRPr="002819A9" w:rsidRDefault="00023269" w:rsidP="00023269">
      <w:pPr>
        <w:spacing w:after="0"/>
        <w:rPr>
          <w:b/>
          <w:bCs/>
        </w:rPr>
      </w:pPr>
      <w:r w:rsidRPr="002819A9">
        <w:rPr>
          <w:b/>
          <w:bCs/>
        </w:rPr>
        <w:t>Grafico</w:t>
      </w:r>
      <w:r>
        <w:rPr>
          <w:b/>
          <w:bCs/>
        </w:rPr>
        <w:t xml:space="preserve"> 21</w:t>
      </w:r>
      <w:r w:rsidRPr="002819A9">
        <w:rPr>
          <w:b/>
          <w:bCs/>
        </w:rPr>
        <w:t xml:space="preserve">: Prezzo </w:t>
      </w:r>
      <w:r w:rsidR="00B31388">
        <w:rPr>
          <w:b/>
          <w:bCs/>
        </w:rPr>
        <w:t xml:space="preserve">della vongola verace </w:t>
      </w:r>
      <w:r w:rsidRPr="002819A9">
        <w:rPr>
          <w:b/>
          <w:bCs/>
        </w:rPr>
        <w:t>(€/kg) nel mercato all’ingrosso di Roma</w:t>
      </w:r>
    </w:p>
    <w:p w14:paraId="05D62FAE" w14:textId="77777777" w:rsidR="00023269" w:rsidRPr="002819A9" w:rsidRDefault="00023269" w:rsidP="00023269">
      <w:pPr>
        <w:spacing w:after="0"/>
        <w:rPr>
          <w:sz w:val="20"/>
          <w:szCs w:val="20"/>
        </w:rPr>
      </w:pPr>
      <w:r>
        <w:rPr>
          <w:noProof/>
          <w:sz w:val="20"/>
          <w:szCs w:val="20"/>
          <w:lang w:eastAsia="it-IT"/>
        </w:rPr>
        <w:drawing>
          <wp:inline distT="0" distB="0" distL="0" distR="0" wp14:anchorId="7E127302" wp14:editId="24D31940">
            <wp:extent cx="5590540" cy="2828925"/>
            <wp:effectExtent l="0" t="0" r="0" b="9525"/>
            <wp:docPr id="410309688" name="Immagine 13"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09688" name="Immagine 13" descr="Immagine che contiene testo, schermata, Diagramma, linea&#10;&#10;Descrizione generata automaticament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90540" cy="2828925"/>
                    </a:xfrm>
                    <a:prstGeom prst="rect">
                      <a:avLst/>
                    </a:prstGeom>
                    <a:noFill/>
                  </pic:spPr>
                </pic:pic>
              </a:graphicData>
            </a:graphic>
          </wp:inline>
        </w:drawing>
      </w:r>
    </w:p>
    <w:p w14:paraId="04EFD233" w14:textId="77777777" w:rsidR="00023269" w:rsidRPr="002819A9" w:rsidRDefault="00023269" w:rsidP="00023269">
      <w:pPr>
        <w:rPr>
          <w:sz w:val="20"/>
          <w:szCs w:val="20"/>
        </w:rPr>
      </w:pPr>
      <w:r w:rsidRPr="002819A9">
        <w:rPr>
          <w:sz w:val="20"/>
          <w:szCs w:val="20"/>
        </w:rPr>
        <w:t>Fonte: Elaborazione BMTI su dati mercati all’ingrosso</w:t>
      </w:r>
    </w:p>
    <w:p w14:paraId="7F5F938A" w14:textId="77777777" w:rsidR="00023269" w:rsidRPr="002819A9" w:rsidRDefault="00023269" w:rsidP="00023269">
      <w:r>
        <w:br w:type="page"/>
      </w:r>
    </w:p>
    <w:p w14:paraId="10AC0B00" w14:textId="77777777" w:rsidR="00023269" w:rsidRDefault="00023269" w:rsidP="00023269">
      <w:pPr>
        <w:pStyle w:val="Titolo2"/>
      </w:pPr>
      <w:bookmarkStart w:id="271" w:name="_Toc147753496"/>
      <w:bookmarkStart w:id="272" w:name="_Toc148016133"/>
      <w:bookmarkStart w:id="273" w:name="_Toc148349332"/>
      <w:r w:rsidRPr="00B175CE">
        <w:lastRenderedPageBreak/>
        <w:t>Trota</w:t>
      </w:r>
      <w:bookmarkEnd w:id="271"/>
      <w:bookmarkEnd w:id="272"/>
      <w:bookmarkEnd w:id="273"/>
      <w:r w:rsidRPr="00B175CE">
        <w:t xml:space="preserve"> </w:t>
      </w:r>
    </w:p>
    <w:p w14:paraId="332EA7D6" w14:textId="77777777" w:rsidR="00023269" w:rsidRPr="00FF2379" w:rsidRDefault="00023269" w:rsidP="00023269"/>
    <w:p w14:paraId="1FE9965C" w14:textId="77777777" w:rsidR="00023269" w:rsidRPr="00FF2379" w:rsidRDefault="00023269" w:rsidP="00023269">
      <w:pPr>
        <w:spacing w:after="0"/>
        <w:jc w:val="both"/>
      </w:pPr>
      <w:r w:rsidRPr="00FF2379">
        <w:t>Il prezzo della trota salmonata nel mercato di Milano è risultato stabile fino all’estate 2022 quando è aumentato. Negli altri due mercati rilevati il prezzo ha avuto un andamento senza importanti oscillazioni.</w:t>
      </w:r>
    </w:p>
    <w:p w14:paraId="5F3A0430" w14:textId="77777777" w:rsidR="00023269" w:rsidRPr="002819A9" w:rsidRDefault="00023269" w:rsidP="00023269">
      <w:pPr>
        <w:spacing w:after="0"/>
        <w:rPr>
          <w:b/>
          <w:bCs/>
        </w:rPr>
      </w:pPr>
    </w:p>
    <w:p w14:paraId="4FBF8B31" w14:textId="63DE380A" w:rsidR="00023269" w:rsidRDefault="00023269" w:rsidP="00023269">
      <w:pPr>
        <w:spacing w:after="0"/>
        <w:rPr>
          <w:b/>
          <w:bCs/>
        </w:rPr>
      </w:pPr>
      <w:r w:rsidRPr="002819A9">
        <w:rPr>
          <w:b/>
          <w:bCs/>
        </w:rPr>
        <w:t>Grafico</w:t>
      </w:r>
      <w:r>
        <w:rPr>
          <w:b/>
          <w:bCs/>
        </w:rPr>
        <w:t xml:space="preserve"> 22</w:t>
      </w:r>
      <w:r w:rsidRPr="002819A9">
        <w:rPr>
          <w:b/>
          <w:bCs/>
        </w:rPr>
        <w:t xml:space="preserve">: Prezzo </w:t>
      </w:r>
      <w:r w:rsidR="00B31388">
        <w:rPr>
          <w:b/>
          <w:bCs/>
        </w:rPr>
        <w:t xml:space="preserve">della trota </w:t>
      </w:r>
      <w:r w:rsidRPr="002819A9">
        <w:rPr>
          <w:b/>
          <w:bCs/>
        </w:rPr>
        <w:t>(€/kg) nel mercato all’ingrosso di Milano</w:t>
      </w:r>
    </w:p>
    <w:p w14:paraId="024BA3E8" w14:textId="77777777" w:rsidR="00023269" w:rsidRDefault="00023269" w:rsidP="00023269">
      <w:pPr>
        <w:spacing w:after="0"/>
        <w:rPr>
          <w:b/>
          <w:bCs/>
        </w:rPr>
      </w:pPr>
      <w:r>
        <w:rPr>
          <w:b/>
          <w:bCs/>
          <w:noProof/>
          <w:lang w:eastAsia="it-IT"/>
        </w:rPr>
        <w:drawing>
          <wp:inline distT="0" distB="0" distL="0" distR="0" wp14:anchorId="517C7A1A" wp14:editId="2F6506B9">
            <wp:extent cx="5553710" cy="2749550"/>
            <wp:effectExtent l="0" t="0" r="8890" b="0"/>
            <wp:docPr id="1722206667" name="Immagine 15"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06667" name="Immagine 15" descr="Immagine che contiene testo, schermata, Diagramma, Carattere&#10;&#10;Descrizione generata automaticament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53710" cy="2749550"/>
                    </a:xfrm>
                    <a:prstGeom prst="rect">
                      <a:avLst/>
                    </a:prstGeom>
                    <a:noFill/>
                  </pic:spPr>
                </pic:pic>
              </a:graphicData>
            </a:graphic>
          </wp:inline>
        </w:drawing>
      </w:r>
    </w:p>
    <w:p w14:paraId="2ADBAB3D" w14:textId="77777777" w:rsidR="00023269" w:rsidRPr="002819A9" w:rsidRDefault="00023269" w:rsidP="00023269">
      <w:pPr>
        <w:rPr>
          <w:sz w:val="20"/>
          <w:szCs w:val="20"/>
        </w:rPr>
      </w:pPr>
      <w:r w:rsidRPr="002819A9">
        <w:rPr>
          <w:sz w:val="20"/>
          <w:szCs w:val="20"/>
        </w:rPr>
        <w:t>Fonte: Elaborazione BMTI su dati mercati all’ingrosso</w:t>
      </w:r>
    </w:p>
    <w:p w14:paraId="4845003B" w14:textId="77777777" w:rsidR="00023269" w:rsidRPr="002819A9" w:rsidRDefault="00023269" w:rsidP="00023269">
      <w:pPr>
        <w:spacing w:after="0"/>
        <w:rPr>
          <w:b/>
          <w:bCs/>
        </w:rPr>
      </w:pPr>
    </w:p>
    <w:p w14:paraId="1A26A357" w14:textId="0BA4DA62" w:rsidR="00023269" w:rsidRDefault="00023269" w:rsidP="00023269">
      <w:pPr>
        <w:spacing w:after="0"/>
        <w:rPr>
          <w:b/>
          <w:bCs/>
        </w:rPr>
      </w:pPr>
      <w:r w:rsidRPr="002819A9">
        <w:rPr>
          <w:b/>
          <w:bCs/>
        </w:rPr>
        <w:t>Grafico</w:t>
      </w:r>
      <w:r>
        <w:rPr>
          <w:b/>
          <w:bCs/>
        </w:rPr>
        <w:t xml:space="preserve"> 23</w:t>
      </w:r>
      <w:r w:rsidRPr="002819A9">
        <w:rPr>
          <w:b/>
          <w:bCs/>
        </w:rPr>
        <w:t>: Prezzo</w:t>
      </w:r>
      <w:r w:rsidR="00B31388">
        <w:rPr>
          <w:b/>
          <w:bCs/>
        </w:rPr>
        <w:t xml:space="preserve"> della trota</w:t>
      </w:r>
      <w:r w:rsidRPr="002819A9">
        <w:rPr>
          <w:b/>
          <w:bCs/>
        </w:rPr>
        <w:t xml:space="preserve"> (€/kg) nel mercato all’ingrosso di Napoli</w:t>
      </w:r>
    </w:p>
    <w:p w14:paraId="5754F428" w14:textId="77777777" w:rsidR="00023269" w:rsidRDefault="00023269" w:rsidP="00023269">
      <w:pPr>
        <w:spacing w:after="0"/>
        <w:rPr>
          <w:b/>
          <w:bCs/>
        </w:rPr>
      </w:pPr>
      <w:r>
        <w:rPr>
          <w:b/>
          <w:bCs/>
          <w:noProof/>
          <w:lang w:eastAsia="it-IT"/>
        </w:rPr>
        <w:drawing>
          <wp:inline distT="0" distB="0" distL="0" distR="0" wp14:anchorId="51BFA16D" wp14:editId="3FA0B19B">
            <wp:extent cx="5407660" cy="2749550"/>
            <wp:effectExtent l="0" t="0" r="2540" b="0"/>
            <wp:docPr id="1849586357" name="Immagine 18"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586357" name="Immagine 18" descr="Immagine che contiene testo, schermata, numero, Carattere&#10;&#10;Descrizione generata automaticamen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7660" cy="2749550"/>
                    </a:xfrm>
                    <a:prstGeom prst="rect">
                      <a:avLst/>
                    </a:prstGeom>
                    <a:noFill/>
                  </pic:spPr>
                </pic:pic>
              </a:graphicData>
            </a:graphic>
          </wp:inline>
        </w:drawing>
      </w:r>
    </w:p>
    <w:p w14:paraId="71277B2B" w14:textId="77777777" w:rsidR="00023269" w:rsidRDefault="00023269" w:rsidP="00023269">
      <w:pPr>
        <w:rPr>
          <w:sz w:val="20"/>
          <w:szCs w:val="20"/>
        </w:rPr>
      </w:pPr>
      <w:r w:rsidRPr="002819A9">
        <w:rPr>
          <w:sz w:val="20"/>
          <w:szCs w:val="20"/>
        </w:rPr>
        <w:t>Fonte: Elaborazione BMTI su dati mercati all’ingrosso</w:t>
      </w:r>
    </w:p>
    <w:p w14:paraId="12AD1C42" w14:textId="77777777" w:rsidR="00023269" w:rsidRDefault="00023269" w:rsidP="00023269">
      <w:pPr>
        <w:rPr>
          <w:sz w:val="20"/>
          <w:szCs w:val="20"/>
        </w:rPr>
      </w:pPr>
    </w:p>
    <w:p w14:paraId="1621B85E" w14:textId="77777777" w:rsidR="00023269" w:rsidRDefault="00023269" w:rsidP="00023269">
      <w:pPr>
        <w:rPr>
          <w:sz w:val="20"/>
          <w:szCs w:val="20"/>
        </w:rPr>
      </w:pPr>
    </w:p>
    <w:p w14:paraId="26AA9DF4" w14:textId="77777777" w:rsidR="00023269" w:rsidRDefault="00023269" w:rsidP="00023269">
      <w:pPr>
        <w:rPr>
          <w:sz w:val="20"/>
          <w:szCs w:val="20"/>
        </w:rPr>
      </w:pPr>
    </w:p>
    <w:p w14:paraId="7A7A6F21" w14:textId="77777777" w:rsidR="00023269" w:rsidRDefault="00023269" w:rsidP="00023269">
      <w:pPr>
        <w:rPr>
          <w:sz w:val="20"/>
          <w:szCs w:val="20"/>
        </w:rPr>
      </w:pPr>
    </w:p>
    <w:p w14:paraId="46064EDB" w14:textId="77777777" w:rsidR="00023269" w:rsidRPr="002819A9" w:rsidRDefault="00023269" w:rsidP="00023269">
      <w:pPr>
        <w:rPr>
          <w:sz w:val="20"/>
          <w:szCs w:val="20"/>
        </w:rPr>
      </w:pPr>
    </w:p>
    <w:p w14:paraId="7B0C09C9" w14:textId="3B9B61E9" w:rsidR="00023269" w:rsidRDefault="00023269" w:rsidP="00023269">
      <w:pPr>
        <w:spacing w:after="0"/>
        <w:rPr>
          <w:b/>
          <w:bCs/>
        </w:rPr>
      </w:pPr>
      <w:r w:rsidRPr="002819A9">
        <w:rPr>
          <w:b/>
          <w:bCs/>
        </w:rPr>
        <w:lastRenderedPageBreak/>
        <w:t>Grafico</w:t>
      </w:r>
      <w:r>
        <w:rPr>
          <w:b/>
          <w:bCs/>
        </w:rPr>
        <w:t xml:space="preserve"> 24</w:t>
      </w:r>
      <w:r w:rsidRPr="002819A9">
        <w:rPr>
          <w:b/>
          <w:bCs/>
        </w:rPr>
        <w:t xml:space="preserve">: Prezzo </w:t>
      </w:r>
      <w:r w:rsidR="00B31388">
        <w:rPr>
          <w:b/>
          <w:bCs/>
        </w:rPr>
        <w:t xml:space="preserve">della trota </w:t>
      </w:r>
      <w:r w:rsidRPr="002819A9">
        <w:rPr>
          <w:b/>
          <w:bCs/>
        </w:rPr>
        <w:t>(€/kg) nel mercato all’ingrosso di Roma</w:t>
      </w:r>
    </w:p>
    <w:p w14:paraId="17E0693F" w14:textId="77777777" w:rsidR="00023269" w:rsidRDefault="00023269" w:rsidP="00023269">
      <w:pPr>
        <w:spacing w:after="0"/>
        <w:rPr>
          <w:b/>
          <w:bCs/>
        </w:rPr>
      </w:pPr>
      <w:r>
        <w:rPr>
          <w:b/>
          <w:bCs/>
          <w:noProof/>
          <w:lang w:eastAsia="it-IT"/>
        </w:rPr>
        <w:drawing>
          <wp:inline distT="0" distB="0" distL="0" distR="0" wp14:anchorId="12CA6D70" wp14:editId="7AD52B44">
            <wp:extent cx="5535930" cy="2749550"/>
            <wp:effectExtent l="0" t="0" r="7620" b="0"/>
            <wp:docPr id="1214667510" name="Immagine 16"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667510" name="Immagine 16" descr="Immagine che contiene testo, schermata, Diagramma, Carattere&#10;&#10;Descrizione generata automaticament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35930" cy="2749550"/>
                    </a:xfrm>
                    <a:prstGeom prst="rect">
                      <a:avLst/>
                    </a:prstGeom>
                    <a:noFill/>
                  </pic:spPr>
                </pic:pic>
              </a:graphicData>
            </a:graphic>
          </wp:inline>
        </w:drawing>
      </w:r>
    </w:p>
    <w:p w14:paraId="173247DE" w14:textId="77777777" w:rsidR="00023269" w:rsidRPr="001D6C55" w:rsidRDefault="00023269" w:rsidP="00023269">
      <w:pPr>
        <w:rPr>
          <w:sz w:val="20"/>
          <w:szCs w:val="20"/>
        </w:rPr>
      </w:pPr>
      <w:r w:rsidRPr="002819A9">
        <w:rPr>
          <w:sz w:val="20"/>
          <w:szCs w:val="20"/>
        </w:rPr>
        <w:t>Fonte: Elaborazione BMTI su dati mercati all’ingrosso</w:t>
      </w:r>
    </w:p>
    <w:p w14:paraId="7EFBC90A" w14:textId="77777777" w:rsidR="00023269" w:rsidRPr="00122DF2" w:rsidRDefault="00023269" w:rsidP="00023269"/>
    <w:p w14:paraId="1C5C8A15" w14:textId="77777777" w:rsidR="00023269" w:rsidRPr="00264535" w:rsidRDefault="00023269" w:rsidP="00023269"/>
    <w:p w14:paraId="252A0E70" w14:textId="77777777" w:rsidR="00023269" w:rsidRPr="00264535" w:rsidRDefault="00023269" w:rsidP="00023269"/>
    <w:p w14:paraId="5978AB1D" w14:textId="77777777" w:rsidR="00023269" w:rsidRPr="00091736" w:rsidRDefault="00023269" w:rsidP="00023269"/>
    <w:p w14:paraId="53C8FC29" w14:textId="77777777" w:rsidR="00091736" w:rsidRPr="00091736" w:rsidRDefault="00091736" w:rsidP="00023269"/>
    <w:sectPr w:rsidR="00091736" w:rsidRPr="00091736">
      <w:headerReference w:type="even" r:id="rId52"/>
      <w:headerReference w:type="default" r:id="rId53"/>
      <w:footerReference w:type="even" r:id="rId54"/>
      <w:footerReference w:type="default" r:id="rId55"/>
      <w:headerReference w:type="first" r:id="rId56"/>
      <w:footerReference w:type="first" r:id="rId5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B2A7" w14:textId="77777777" w:rsidR="00B071CA" w:rsidRDefault="00B071CA" w:rsidP="00463C2A">
      <w:pPr>
        <w:spacing w:after="0" w:line="240" w:lineRule="auto"/>
      </w:pPr>
      <w:r>
        <w:separator/>
      </w:r>
    </w:p>
  </w:endnote>
  <w:endnote w:type="continuationSeparator" w:id="0">
    <w:p w14:paraId="5BBFB226" w14:textId="77777777" w:rsidR="00B071CA" w:rsidRDefault="00B071CA" w:rsidP="0046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5CDD" w14:textId="77777777" w:rsidR="00112EA9" w:rsidRDefault="00112E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10350"/>
      <w:docPartObj>
        <w:docPartGallery w:val="Page Numbers (Bottom of Page)"/>
        <w:docPartUnique/>
      </w:docPartObj>
    </w:sdtPr>
    <w:sdtContent>
      <w:p w14:paraId="495ECB8E" w14:textId="14288219" w:rsidR="00672064" w:rsidRDefault="00672064">
        <w:pPr>
          <w:pStyle w:val="Pidipagina"/>
          <w:jc w:val="right"/>
        </w:pPr>
        <w:r>
          <w:fldChar w:fldCharType="begin"/>
        </w:r>
        <w:r>
          <w:instrText>PAGE   \* MERGEFORMAT</w:instrText>
        </w:r>
        <w:r>
          <w:fldChar w:fldCharType="separate"/>
        </w:r>
        <w:r>
          <w:t>2</w:t>
        </w:r>
        <w:r>
          <w:fldChar w:fldCharType="end"/>
        </w:r>
      </w:p>
    </w:sdtContent>
  </w:sdt>
  <w:p w14:paraId="3447D427" w14:textId="0D634B17" w:rsidR="00672064" w:rsidRDefault="0067206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DE51" w14:textId="77777777" w:rsidR="00112EA9" w:rsidRDefault="00112E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AA15" w14:textId="77777777" w:rsidR="00B071CA" w:rsidRDefault="00B071CA" w:rsidP="00463C2A">
      <w:pPr>
        <w:spacing w:after="0" w:line="240" w:lineRule="auto"/>
      </w:pPr>
      <w:r>
        <w:separator/>
      </w:r>
    </w:p>
  </w:footnote>
  <w:footnote w:type="continuationSeparator" w:id="0">
    <w:p w14:paraId="51149D7A" w14:textId="77777777" w:rsidR="00B071CA" w:rsidRDefault="00B071CA" w:rsidP="0046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EC45" w14:textId="77777777" w:rsidR="00112EA9" w:rsidRDefault="00112E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7A4E" w14:textId="3AF79E1A" w:rsidR="00112EA9" w:rsidRDefault="00112EA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1D0D" w14:textId="77777777" w:rsidR="00112EA9" w:rsidRDefault="00112E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72487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2832BE"/>
    <w:multiLevelType w:val="multilevel"/>
    <w:tmpl w:val="D5E42AEC"/>
    <w:lvl w:ilvl="0">
      <w:start w:val="1"/>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9C1EC0"/>
    <w:multiLevelType w:val="hybridMultilevel"/>
    <w:tmpl w:val="AFA876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037D03"/>
    <w:multiLevelType w:val="hybridMultilevel"/>
    <w:tmpl w:val="7756A66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F967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B12BF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15550D"/>
    <w:multiLevelType w:val="multilevel"/>
    <w:tmpl w:val="89B8FEC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68CB7308"/>
    <w:multiLevelType w:val="hybridMultilevel"/>
    <w:tmpl w:val="AFA876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6B646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9F7FF5"/>
    <w:multiLevelType w:val="hybridMultilevel"/>
    <w:tmpl w:val="65A4DE4E"/>
    <w:lvl w:ilvl="0" w:tplc="63540B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9C0EFE"/>
    <w:multiLevelType w:val="hybridMultilevel"/>
    <w:tmpl w:val="AFA876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DC3B2F"/>
    <w:multiLevelType w:val="hybridMultilevel"/>
    <w:tmpl w:val="2FA89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1457627">
    <w:abstractNumId w:val="0"/>
  </w:num>
  <w:num w:numId="2" w16cid:durableId="1313607102">
    <w:abstractNumId w:val="10"/>
  </w:num>
  <w:num w:numId="3" w16cid:durableId="1687707597">
    <w:abstractNumId w:val="3"/>
  </w:num>
  <w:num w:numId="4" w16cid:durableId="1300650181">
    <w:abstractNumId w:val="8"/>
  </w:num>
  <w:num w:numId="5" w16cid:durableId="303974149">
    <w:abstractNumId w:val="4"/>
  </w:num>
  <w:num w:numId="6" w16cid:durableId="1730111167">
    <w:abstractNumId w:val="5"/>
  </w:num>
  <w:num w:numId="7" w16cid:durableId="796339771">
    <w:abstractNumId w:val="2"/>
  </w:num>
  <w:num w:numId="8" w16cid:durableId="664478894">
    <w:abstractNumId w:val="11"/>
  </w:num>
  <w:num w:numId="9" w16cid:durableId="543835695">
    <w:abstractNumId w:val="9"/>
  </w:num>
  <w:num w:numId="10" w16cid:durableId="1565799688">
    <w:abstractNumId w:val="7"/>
  </w:num>
  <w:num w:numId="11" w16cid:durableId="101727464">
    <w:abstractNumId w:val="1"/>
  </w:num>
  <w:num w:numId="12" w16cid:durableId="332806123">
    <w:abstractNumId w:val="6"/>
  </w:num>
  <w:num w:numId="13" w16cid:durableId="256987563">
    <w:abstractNumId w:val="6"/>
  </w:num>
  <w:num w:numId="14" w16cid:durableId="92019458">
    <w:abstractNumId w:val="6"/>
  </w:num>
  <w:num w:numId="15" w16cid:durableId="109010690">
    <w:abstractNumId w:val="6"/>
  </w:num>
  <w:num w:numId="16" w16cid:durableId="1453791598">
    <w:abstractNumId w:val="6"/>
  </w:num>
  <w:num w:numId="17" w16cid:durableId="1408072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23"/>
    <w:rsid w:val="00001410"/>
    <w:rsid w:val="000049F1"/>
    <w:rsid w:val="000062F6"/>
    <w:rsid w:val="00006BE5"/>
    <w:rsid w:val="000137D5"/>
    <w:rsid w:val="000204C3"/>
    <w:rsid w:val="0002325A"/>
    <w:rsid w:val="00023269"/>
    <w:rsid w:val="00025E71"/>
    <w:rsid w:val="00027E0F"/>
    <w:rsid w:val="00030593"/>
    <w:rsid w:val="00030813"/>
    <w:rsid w:val="00033890"/>
    <w:rsid w:val="00041672"/>
    <w:rsid w:val="00044473"/>
    <w:rsid w:val="000450ED"/>
    <w:rsid w:val="000465C2"/>
    <w:rsid w:val="0005159D"/>
    <w:rsid w:val="00054E23"/>
    <w:rsid w:val="00055A66"/>
    <w:rsid w:val="00056724"/>
    <w:rsid w:val="00057589"/>
    <w:rsid w:val="00073EE1"/>
    <w:rsid w:val="00081CB2"/>
    <w:rsid w:val="000863B3"/>
    <w:rsid w:val="00091736"/>
    <w:rsid w:val="00092109"/>
    <w:rsid w:val="00094282"/>
    <w:rsid w:val="00094EEE"/>
    <w:rsid w:val="00097FDF"/>
    <w:rsid w:val="000A1D5C"/>
    <w:rsid w:val="000A2375"/>
    <w:rsid w:val="000A51F1"/>
    <w:rsid w:val="000A6BFE"/>
    <w:rsid w:val="000B326C"/>
    <w:rsid w:val="000B3A1B"/>
    <w:rsid w:val="000B5BC9"/>
    <w:rsid w:val="000B659A"/>
    <w:rsid w:val="000C165A"/>
    <w:rsid w:val="000C3185"/>
    <w:rsid w:val="000C5332"/>
    <w:rsid w:val="000C5A5C"/>
    <w:rsid w:val="000C7DFB"/>
    <w:rsid w:val="000D01B1"/>
    <w:rsid w:val="000D5E9C"/>
    <w:rsid w:val="000E1C2F"/>
    <w:rsid w:val="000E2072"/>
    <w:rsid w:val="000E4E02"/>
    <w:rsid w:val="000F5C53"/>
    <w:rsid w:val="000F78E7"/>
    <w:rsid w:val="00106E2A"/>
    <w:rsid w:val="0011032B"/>
    <w:rsid w:val="00112EA9"/>
    <w:rsid w:val="00116E76"/>
    <w:rsid w:val="001208D7"/>
    <w:rsid w:val="00121C5B"/>
    <w:rsid w:val="00122369"/>
    <w:rsid w:val="00122DF2"/>
    <w:rsid w:val="00123CC0"/>
    <w:rsid w:val="00123E33"/>
    <w:rsid w:val="00124FEB"/>
    <w:rsid w:val="00125762"/>
    <w:rsid w:val="00131DDF"/>
    <w:rsid w:val="00136B9C"/>
    <w:rsid w:val="00150240"/>
    <w:rsid w:val="00151CFD"/>
    <w:rsid w:val="0015363C"/>
    <w:rsid w:val="00153E43"/>
    <w:rsid w:val="00154B35"/>
    <w:rsid w:val="0016132A"/>
    <w:rsid w:val="001653D6"/>
    <w:rsid w:val="00172FC0"/>
    <w:rsid w:val="00176FF4"/>
    <w:rsid w:val="00181151"/>
    <w:rsid w:val="0018131F"/>
    <w:rsid w:val="00185E38"/>
    <w:rsid w:val="00186F47"/>
    <w:rsid w:val="0018733C"/>
    <w:rsid w:val="001934B3"/>
    <w:rsid w:val="001935FF"/>
    <w:rsid w:val="001A09C5"/>
    <w:rsid w:val="001A57B0"/>
    <w:rsid w:val="001A7AD2"/>
    <w:rsid w:val="001B32F8"/>
    <w:rsid w:val="001C4479"/>
    <w:rsid w:val="001C7E80"/>
    <w:rsid w:val="001D01C5"/>
    <w:rsid w:val="001D4F91"/>
    <w:rsid w:val="001D6100"/>
    <w:rsid w:val="001D6C55"/>
    <w:rsid w:val="001E3575"/>
    <w:rsid w:val="001F1412"/>
    <w:rsid w:val="001F2B26"/>
    <w:rsid w:val="001F4D9E"/>
    <w:rsid w:val="00210C5F"/>
    <w:rsid w:val="0021297E"/>
    <w:rsid w:val="00212C84"/>
    <w:rsid w:val="00213144"/>
    <w:rsid w:val="0021590A"/>
    <w:rsid w:val="00215BE1"/>
    <w:rsid w:val="00216910"/>
    <w:rsid w:val="00227ECF"/>
    <w:rsid w:val="00232646"/>
    <w:rsid w:val="002346F0"/>
    <w:rsid w:val="00234CE0"/>
    <w:rsid w:val="00236886"/>
    <w:rsid w:val="002377BF"/>
    <w:rsid w:val="002405B4"/>
    <w:rsid w:val="00247A73"/>
    <w:rsid w:val="00254CA1"/>
    <w:rsid w:val="002614FC"/>
    <w:rsid w:val="00264535"/>
    <w:rsid w:val="00281260"/>
    <w:rsid w:val="002812C8"/>
    <w:rsid w:val="002819A9"/>
    <w:rsid w:val="00284AEF"/>
    <w:rsid w:val="00296262"/>
    <w:rsid w:val="002A705E"/>
    <w:rsid w:val="002B2A4B"/>
    <w:rsid w:val="002B307B"/>
    <w:rsid w:val="002B315D"/>
    <w:rsid w:val="002B3529"/>
    <w:rsid w:val="002B5E70"/>
    <w:rsid w:val="002B6A68"/>
    <w:rsid w:val="002C06AD"/>
    <w:rsid w:val="002C0CD8"/>
    <w:rsid w:val="002C3047"/>
    <w:rsid w:val="002C3821"/>
    <w:rsid w:val="002C4B12"/>
    <w:rsid w:val="002C5640"/>
    <w:rsid w:val="002D2D77"/>
    <w:rsid w:val="002D31F1"/>
    <w:rsid w:val="002E1E32"/>
    <w:rsid w:val="002E1F23"/>
    <w:rsid w:val="002E23F2"/>
    <w:rsid w:val="002E5F8D"/>
    <w:rsid w:val="002F09C3"/>
    <w:rsid w:val="002F3860"/>
    <w:rsid w:val="002F45D0"/>
    <w:rsid w:val="002F47DB"/>
    <w:rsid w:val="002F7B37"/>
    <w:rsid w:val="003011C0"/>
    <w:rsid w:val="0030571D"/>
    <w:rsid w:val="003177A3"/>
    <w:rsid w:val="003234BB"/>
    <w:rsid w:val="00334B70"/>
    <w:rsid w:val="00335B41"/>
    <w:rsid w:val="003363ED"/>
    <w:rsid w:val="003375EA"/>
    <w:rsid w:val="003415F1"/>
    <w:rsid w:val="0034233F"/>
    <w:rsid w:val="003500E9"/>
    <w:rsid w:val="003616C0"/>
    <w:rsid w:val="003617B6"/>
    <w:rsid w:val="00366B41"/>
    <w:rsid w:val="003761C1"/>
    <w:rsid w:val="00376D49"/>
    <w:rsid w:val="00376E71"/>
    <w:rsid w:val="0038057F"/>
    <w:rsid w:val="00380D70"/>
    <w:rsid w:val="003958A6"/>
    <w:rsid w:val="003977BD"/>
    <w:rsid w:val="003A01D8"/>
    <w:rsid w:val="003A0F21"/>
    <w:rsid w:val="003A37C5"/>
    <w:rsid w:val="003B2710"/>
    <w:rsid w:val="003B2C20"/>
    <w:rsid w:val="003B3F2B"/>
    <w:rsid w:val="003D0372"/>
    <w:rsid w:val="003D4953"/>
    <w:rsid w:val="003E3419"/>
    <w:rsid w:val="003E38F4"/>
    <w:rsid w:val="003E4A76"/>
    <w:rsid w:val="003E5D02"/>
    <w:rsid w:val="003E69C1"/>
    <w:rsid w:val="003F01E1"/>
    <w:rsid w:val="003F2FBF"/>
    <w:rsid w:val="003F445C"/>
    <w:rsid w:val="00400118"/>
    <w:rsid w:val="00404968"/>
    <w:rsid w:val="00405DB4"/>
    <w:rsid w:val="004069C2"/>
    <w:rsid w:val="00410696"/>
    <w:rsid w:val="00411221"/>
    <w:rsid w:val="00421DF8"/>
    <w:rsid w:val="00423D36"/>
    <w:rsid w:val="00430F57"/>
    <w:rsid w:val="00441832"/>
    <w:rsid w:val="0044365F"/>
    <w:rsid w:val="004453A1"/>
    <w:rsid w:val="004573C5"/>
    <w:rsid w:val="00462277"/>
    <w:rsid w:val="00463C2A"/>
    <w:rsid w:val="004652C9"/>
    <w:rsid w:val="00465AC1"/>
    <w:rsid w:val="00470401"/>
    <w:rsid w:val="004849CD"/>
    <w:rsid w:val="00491AE8"/>
    <w:rsid w:val="004920D6"/>
    <w:rsid w:val="004A31C1"/>
    <w:rsid w:val="004A3766"/>
    <w:rsid w:val="004A3D35"/>
    <w:rsid w:val="004B2086"/>
    <w:rsid w:val="004B4C6E"/>
    <w:rsid w:val="004B7CE2"/>
    <w:rsid w:val="004C2CE2"/>
    <w:rsid w:val="004C4432"/>
    <w:rsid w:val="004C450C"/>
    <w:rsid w:val="004C78D7"/>
    <w:rsid w:val="004D12E1"/>
    <w:rsid w:val="004D591C"/>
    <w:rsid w:val="004E098F"/>
    <w:rsid w:val="004F039B"/>
    <w:rsid w:val="004F0FEA"/>
    <w:rsid w:val="004F5E3F"/>
    <w:rsid w:val="004F6D4F"/>
    <w:rsid w:val="004F7AD7"/>
    <w:rsid w:val="0050081B"/>
    <w:rsid w:val="00505FEF"/>
    <w:rsid w:val="00515F90"/>
    <w:rsid w:val="00525D05"/>
    <w:rsid w:val="005316C2"/>
    <w:rsid w:val="00537E61"/>
    <w:rsid w:val="00554282"/>
    <w:rsid w:val="00556A8B"/>
    <w:rsid w:val="00556EAE"/>
    <w:rsid w:val="0056762B"/>
    <w:rsid w:val="00576CF1"/>
    <w:rsid w:val="00581299"/>
    <w:rsid w:val="005904A5"/>
    <w:rsid w:val="00595ADA"/>
    <w:rsid w:val="005A6744"/>
    <w:rsid w:val="005A6779"/>
    <w:rsid w:val="005A70F0"/>
    <w:rsid w:val="005B1B9B"/>
    <w:rsid w:val="005B5142"/>
    <w:rsid w:val="005B5431"/>
    <w:rsid w:val="005D7283"/>
    <w:rsid w:val="005E0A82"/>
    <w:rsid w:val="005E2CAB"/>
    <w:rsid w:val="005E70FC"/>
    <w:rsid w:val="005F0A84"/>
    <w:rsid w:val="0060422A"/>
    <w:rsid w:val="00604534"/>
    <w:rsid w:val="00606E1B"/>
    <w:rsid w:val="006111D6"/>
    <w:rsid w:val="00612DD4"/>
    <w:rsid w:val="0061416C"/>
    <w:rsid w:val="00614EF2"/>
    <w:rsid w:val="00617AA7"/>
    <w:rsid w:val="00621B13"/>
    <w:rsid w:val="00623603"/>
    <w:rsid w:val="00626208"/>
    <w:rsid w:val="00633676"/>
    <w:rsid w:val="0063439D"/>
    <w:rsid w:val="00634A46"/>
    <w:rsid w:val="00636D6F"/>
    <w:rsid w:val="0063762F"/>
    <w:rsid w:val="00640C27"/>
    <w:rsid w:val="006425A8"/>
    <w:rsid w:val="00644A45"/>
    <w:rsid w:val="00644D8E"/>
    <w:rsid w:val="00647586"/>
    <w:rsid w:val="00650D64"/>
    <w:rsid w:val="00651650"/>
    <w:rsid w:val="00651EA8"/>
    <w:rsid w:val="0065477E"/>
    <w:rsid w:val="00660898"/>
    <w:rsid w:val="00661599"/>
    <w:rsid w:val="00672064"/>
    <w:rsid w:val="006813C8"/>
    <w:rsid w:val="00684E67"/>
    <w:rsid w:val="006858B2"/>
    <w:rsid w:val="0068670D"/>
    <w:rsid w:val="00693A5F"/>
    <w:rsid w:val="006A0965"/>
    <w:rsid w:val="006A66B5"/>
    <w:rsid w:val="006A6DD6"/>
    <w:rsid w:val="006B1E60"/>
    <w:rsid w:val="006B60A8"/>
    <w:rsid w:val="006B755A"/>
    <w:rsid w:val="006C2117"/>
    <w:rsid w:val="006C3B99"/>
    <w:rsid w:val="006C7CC7"/>
    <w:rsid w:val="006D136F"/>
    <w:rsid w:val="006D3EA6"/>
    <w:rsid w:val="006D5F10"/>
    <w:rsid w:val="006E0BB7"/>
    <w:rsid w:val="006E30D9"/>
    <w:rsid w:val="006E38CF"/>
    <w:rsid w:val="006E3CF9"/>
    <w:rsid w:val="006E427E"/>
    <w:rsid w:val="006F01BA"/>
    <w:rsid w:val="006F23E9"/>
    <w:rsid w:val="006F422A"/>
    <w:rsid w:val="0070178E"/>
    <w:rsid w:val="007042BE"/>
    <w:rsid w:val="0071369F"/>
    <w:rsid w:val="007146A5"/>
    <w:rsid w:val="00715B03"/>
    <w:rsid w:val="007207F9"/>
    <w:rsid w:val="00720E4A"/>
    <w:rsid w:val="00723AD9"/>
    <w:rsid w:val="00725C4E"/>
    <w:rsid w:val="00727138"/>
    <w:rsid w:val="007322E3"/>
    <w:rsid w:val="00732381"/>
    <w:rsid w:val="007335A6"/>
    <w:rsid w:val="00734956"/>
    <w:rsid w:val="00735D10"/>
    <w:rsid w:val="00741369"/>
    <w:rsid w:val="0074253B"/>
    <w:rsid w:val="00743875"/>
    <w:rsid w:val="0074514E"/>
    <w:rsid w:val="00753610"/>
    <w:rsid w:val="0075409D"/>
    <w:rsid w:val="007625C2"/>
    <w:rsid w:val="00763F8F"/>
    <w:rsid w:val="007650B7"/>
    <w:rsid w:val="00775C0B"/>
    <w:rsid w:val="00777D27"/>
    <w:rsid w:val="007808FD"/>
    <w:rsid w:val="00791B7D"/>
    <w:rsid w:val="0079255F"/>
    <w:rsid w:val="00794F7B"/>
    <w:rsid w:val="00796B2C"/>
    <w:rsid w:val="007A3357"/>
    <w:rsid w:val="007A5742"/>
    <w:rsid w:val="007B1B50"/>
    <w:rsid w:val="007B3273"/>
    <w:rsid w:val="007B4E40"/>
    <w:rsid w:val="007B507D"/>
    <w:rsid w:val="007B539B"/>
    <w:rsid w:val="007C0B05"/>
    <w:rsid w:val="007C47A5"/>
    <w:rsid w:val="007D1565"/>
    <w:rsid w:val="007D5F93"/>
    <w:rsid w:val="007E3B73"/>
    <w:rsid w:val="007F18A9"/>
    <w:rsid w:val="007F5DBA"/>
    <w:rsid w:val="008058A3"/>
    <w:rsid w:val="00807614"/>
    <w:rsid w:val="00807ABD"/>
    <w:rsid w:val="0081302C"/>
    <w:rsid w:val="008130ED"/>
    <w:rsid w:val="008209A1"/>
    <w:rsid w:val="00822EFF"/>
    <w:rsid w:val="00822F11"/>
    <w:rsid w:val="008253B0"/>
    <w:rsid w:val="008253FE"/>
    <w:rsid w:val="008258FA"/>
    <w:rsid w:val="008272C5"/>
    <w:rsid w:val="00830672"/>
    <w:rsid w:val="00830B5F"/>
    <w:rsid w:val="008314F8"/>
    <w:rsid w:val="00832E68"/>
    <w:rsid w:val="0083751C"/>
    <w:rsid w:val="00842AFA"/>
    <w:rsid w:val="00843D6A"/>
    <w:rsid w:val="00853991"/>
    <w:rsid w:val="0085583E"/>
    <w:rsid w:val="00857967"/>
    <w:rsid w:val="00860B08"/>
    <w:rsid w:val="008625F3"/>
    <w:rsid w:val="008629E6"/>
    <w:rsid w:val="0086736B"/>
    <w:rsid w:val="0087302B"/>
    <w:rsid w:val="00873D30"/>
    <w:rsid w:val="0087705D"/>
    <w:rsid w:val="008801C2"/>
    <w:rsid w:val="00883D55"/>
    <w:rsid w:val="00892269"/>
    <w:rsid w:val="008A5EDA"/>
    <w:rsid w:val="008A7CBC"/>
    <w:rsid w:val="008B3117"/>
    <w:rsid w:val="008B53D7"/>
    <w:rsid w:val="008B5C1C"/>
    <w:rsid w:val="008B7C47"/>
    <w:rsid w:val="008C4A98"/>
    <w:rsid w:val="008C4D5B"/>
    <w:rsid w:val="008C6C51"/>
    <w:rsid w:val="008C7654"/>
    <w:rsid w:val="008D103F"/>
    <w:rsid w:val="008D3F6B"/>
    <w:rsid w:val="008E0EB0"/>
    <w:rsid w:val="008E6A6B"/>
    <w:rsid w:val="008E7A0E"/>
    <w:rsid w:val="008F0FD5"/>
    <w:rsid w:val="008F1061"/>
    <w:rsid w:val="008F1669"/>
    <w:rsid w:val="008F2832"/>
    <w:rsid w:val="009034FF"/>
    <w:rsid w:val="009105D4"/>
    <w:rsid w:val="00911378"/>
    <w:rsid w:val="0091549C"/>
    <w:rsid w:val="00915E70"/>
    <w:rsid w:val="00920B56"/>
    <w:rsid w:val="00921D89"/>
    <w:rsid w:val="00922FC9"/>
    <w:rsid w:val="00925600"/>
    <w:rsid w:val="009257A1"/>
    <w:rsid w:val="0092743F"/>
    <w:rsid w:val="0093068A"/>
    <w:rsid w:val="0093229E"/>
    <w:rsid w:val="00943216"/>
    <w:rsid w:val="00970410"/>
    <w:rsid w:val="009724F9"/>
    <w:rsid w:val="00973C23"/>
    <w:rsid w:val="00977F32"/>
    <w:rsid w:val="009846E2"/>
    <w:rsid w:val="0099015A"/>
    <w:rsid w:val="00996607"/>
    <w:rsid w:val="009A7C89"/>
    <w:rsid w:val="009B13C1"/>
    <w:rsid w:val="009B14E7"/>
    <w:rsid w:val="009B7B3E"/>
    <w:rsid w:val="009B7BC2"/>
    <w:rsid w:val="009C28E7"/>
    <w:rsid w:val="009D5A01"/>
    <w:rsid w:val="009E5DB2"/>
    <w:rsid w:val="009F04C6"/>
    <w:rsid w:val="009F3B99"/>
    <w:rsid w:val="009F407E"/>
    <w:rsid w:val="009F6DCE"/>
    <w:rsid w:val="00A042F2"/>
    <w:rsid w:val="00A0442F"/>
    <w:rsid w:val="00A14C65"/>
    <w:rsid w:val="00A1669F"/>
    <w:rsid w:val="00A20ED2"/>
    <w:rsid w:val="00A21371"/>
    <w:rsid w:val="00A2372A"/>
    <w:rsid w:val="00A26FB8"/>
    <w:rsid w:val="00A27F6B"/>
    <w:rsid w:val="00A30C18"/>
    <w:rsid w:val="00A331A0"/>
    <w:rsid w:val="00A37B7D"/>
    <w:rsid w:val="00A41F46"/>
    <w:rsid w:val="00A43C96"/>
    <w:rsid w:val="00A44ED1"/>
    <w:rsid w:val="00A547A2"/>
    <w:rsid w:val="00A55AFA"/>
    <w:rsid w:val="00A60D53"/>
    <w:rsid w:val="00A60DCA"/>
    <w:rsid w:val="00A65359"/>
    <w:rsid w:val="00A65774"/>
    <w:rsid w:val="00A67AEF"/>
    <w:rsid w:val="00A70B03"/>
    <w:rsid w:val="00A71D9D"/>
    <w:rsid w:val="00A766F4"/>
    <w:rsid w:val="00A82778"/>
    <w:rsid w:val="00A82DCE"/>
    <w:rsid w:val="00A90376"/>
    <w:rsid w:val="00A95D85"/>
    <w:rsid w:val="00AA1554"/>
    <w:rsid w:val="00AA265B"/>
    <w:rsid w:val="00AA46D4"/>
    <w:rsid w:val="00AA4907"/>
    <w:rsid w:val="00AB2CF7"/>
    <w:rsid w:val="00AB39E1"/>
    <w:rsid w:val="00AB717D"/>
    <w:rsid w:val="00AB7333"/>
    <w:rsid w:val="00AC16BF"/>
    <w:rsid w:val="00AC1908"/>
    <w:rsid w:val="00AC32DC"/>
    <w:rsid w:val="00AC5C72"/>
    <w:rsid w:val="00AC6097"/>
    <w:rsid w:val="00AC71DB"/>
    <w:rsid w:val="00AD1839"/>
    <w:rsid w:val="00AE1EB9"/>
    <w:rsid w:val="00AE2DB4"/>
    <w:rsid w:val="00AE39EC"/>
    <w:rsid w:val="00AF15AE"/>
    <w:rsid w:val="00AF5485"/>
    <w:rsid w:val="00AF5A97"/>
    <w:rsid w:val="00AF6094"/>
    <w:rsid w:val="00AF6C23"/>
    <w:rsid w:val="00AF6DF9"/>
    <w:rsid w:val="00AF6E3D"/>
    <w:rsid w:val="00B03D14"/>
    <w:rsid w:val="00B04E83"/>
    <w:rsid w:val="00B071CA"/>
    <w:rsid w:val="00B073E3"/>
    <w:rsid w:val="00B106C2"/>
    <w:rsid w:val="00B11BBF"/>
    <w:rsid w:val="00B12AFB"/>
    <w:rsid w:val="00B13FE3"/>
    <w:rsid w:val="00B168D2"/>
    <w:rsid w:val="00B175CE"/>
    <w:rsid w:val="00B237AA"/>
    <w:rsid w:val="00B264E6"/>
    <w:rsid w:val="00B31388"/>
    <w:rsid w:val="00B31AC8"/>
    <w:rsid w:val="00B31DB8"/>
    <w:rsid w:val="00B327EA"/>
    <w:rsid w:val="00B32E8D"/>
    <w:rsid w:val="00B33834"/>
    <w:rsid w:val="00B403D2"/>
    <w:rsid w:val="00B4501E"/>
    <w:rsid w:val="00B60D31"/>
    <w:rsid w:val="00B629AD"/>
    <w:rsid w:val="00B71F96"/>
    <w:rsid w:val="00B8352A"/>
    <w:rsid w:val="00B8583B"/>
    <w:rsid w:val="00B86AE3"/>
    <w:rsid w:val="00B918A1"/>
    <w:rsid w:val="00B976AC"/>
    <w:rsid w:val="00B978D2"/>
    <w:rsid w:val="00B97B5B"/>
    <w:rsid w:val="00BA32BD"/>
    <w:rsid w:val="00BA4A9E"/>
    <w:rsid w:val="00BA723A"/>
    <w:rsid w:val="00BB1649"/>
    <w:rsid w:val="00BB4B26"/>
    <w:rsid w:val="00BC445B"/>
    <w:rsid w:val="00BC6D10"/>
    <w:rsid w:val="00BC742C"/>
    <w:rsid w:val="00BD06F3"/>
    <w:rsid w:val="00BD0F2D"/>
    <w:rsid w:val="00BD480A"/>
    <w:rsid w:val="00BD5971"/>
    <w:rsid w:val="00BE5153"/>
    <w:rsid w:val="00BF1ABF"/>
    <w:rsid w:val="00BF4813"/>
    <w:rsid w:val="00BF4BA7"/>
    <w:rsid w:val="00BF53E6"/>
    <w:rsid w:val="00C10F44"/>
    <w:rsid w:val="00C110FB"/>
    <w:rsid w:val="00C12121"/>
    <w:rsid w:val="00C12F4A"/>
    <w:rsid w:val="00C2251C"/>
    <w:rsid w:val="00C23CC5"/>
    <w:rsid w:val="00C23D18"/>
    <w:rsid w:val="00C270BF"/>
    <w:rsid w:val="00C27AB0"/>
    <w:rsid w:val="00C34616"/>
    <w:rsid w:val="00C37BAB"/>
    <w:rsid w:val="00C4054F"/>
    <w:rsid w:val="00C4225A"/>
    <w:rsid w:val="00C452B7"/>
    <w:rsid w:val="00C46E0A"/>
    <w:rsid w:val="00C5699F"/>
    <w:rsid w:val="00C57997"/>
    <w:rsid w:val="00C64CA4"/>
    <w:rsid w:val="00C70262"/>
    <w:rsid w:val="00C730CC"/>
    <w:rsid w:val="00C7323A"/>
    <w:rsid w:val="00C74D95"/>
    <w:rsid w:val="00C77758"/>
    <w:rsid w:val="00C8266A"/>
    <w:rsid w:val="00C878E8"/>
    <w:rsid w:val="00C91AAA"/>
    <w:rsid w:val="00C92163"/>
    <w:rsid w:val="00C929AF"/>
    <w:rsid w:val="00C95674"/>
    <w:rsid w:val="00CA032C"/>
    <w:rsid w:val="00CA4E0B"/>
    <w:rsid w:val="00CA6A98"/>
    <w:rsid w:val="00CB07B3"/>
    <w:rsid w:val="00CB753A"/>
    <w:rsid w:val="00CC0824"/>
    <w:rsid w:val="00CC4139"/>
    <w:rsid w:val="00CC5353"/>
    <w:rsid w:val="00CC7223"/>
    <w:rsid w:val="00CD064C"/>
    <w:rsid w:val="00CD545D"/>
    <w:rsid w:val="00CE3D18"/>
    <w:rsid w:val="00CE4F65"/>
    <w:rsid w:val="00CE6877"/>
    <w:rsid w:val="00CF1760"/>
    <w:rsid w:val="00CF5214"/>
    <w:rsid w:val="00D04081"/>
    <w:rsid w:val="00D04D82"/>
    <w:rsid w:val="00D05F76"/>
    <w:rsid w:val="00D073F2"/>
    <w:rsid w:val="00D10E45"/>
    <w:rsid w:val="00D15C74"/>
    <w:rsid w:val="00D167C9"/>
    <w:rsid w:val="00D17097"/>
    <w:rsid w:val="00D20521"/>
    <w:rsid w:val="00D229AE"/>
    <w:rsid w:val="00D35327"/>
    <w:rsid w:val="00D50C70"/>
    <w:rsid w:val="00D51ADE"/>
    <w:rsid w:val="00D55FDC"/>
    <w:rsid w:val="00D60DE4"/>
    <w:rsid w:val="00D6572F"/>
    <w:rsid w:val="00D8326A"/>
    <w:rsid w:val="00D85754"/>
    <w:rsid w:val="00D872D2"/>
    <w:rsid w:val="00D9676D"/>
    <w:rsid w:val="00DA38A1"/>
    <w:rsid w:val="00DB2ABD"/>
    <w:rsid w:val="00DB4652"/>
    <w:rsid w:val="00DB5C91"/>
    <w:rsid w:val="00DC2817"/>
    <w:rsid w:val="00DC3C60"/>
    <w:rsid w:val="00DD5271"/>
    <w:rsid w:val="00DF4B8D"/>
    <w:rsid w:val="00DF5202"/>
    <w:rsid w:val="00DF6B2F"/>
    <w:rsid w:val="00DF7BAB"/>
    <w:rsid w:val="00E01ACB"/>
    <w:rsid w:val="00E02E5A"/>
    <w:rsid w:val="00E06175"/>
    <w:rsid w:val="00E07773"/>
    <w:rsid w:val="00E12B0E"/>
    <w:rsid w:val="00E16A59"/>
    <w:rsid w:val="00E1721D"/>
    <w:rsid w:val="00E24AE9"/>
    <w:rsid w:val="00E2600A"/>
    <w:rsid w:val="00E26E8D"/>
    <w:rsid w:val="00E30871"/>
    <w:rsid w:val="00E321B4"/>
    <w:rsid w:val="00E3411D"/>
    <w:rsid w:val="00E36EEE"/>
    <w:rsid w:val="00E44496"/>
    <w:rsid w:val="00E46CA4"/>
    <w:rsid w:val="00E47C25"/>
    <w:rsid w:val="00E521A0"/>
    <w:rsid w:val="00E54D3C"/>
    <w:rsid w:val="00E650C8"/>
    <w:rsid w:val="00E6517E"/>
    <w:rsid w:val="00E654C0"/>
    <w:rsid w:val="00E670D6"/>
    <w:rsid w:val="00E73367"/>
    <w:rsid w:val="00E74A41"/>
    <w:rsid w:val="00E756DF"/>
    <w:rsid w:val="00E843DA"/>
    <w:rsid w:val="00E87577"/>
    <w:rsid w:val="00E92D96"/>
    <w:rsid w:val="00E935D1"/>
    <w:rsid w:val="00EA1DAC"/>
    <w:rsid w:val="00EA6F68"/>
    <w:rsid w:val="00EA757F"/>
    <w:rsid w:val="00EB1261"/>
    <w:rsid w:val="00EB2000"/>
    <w:rsid w:val="00EB29A5"/>
    <w:rsid w:val="00EB4B71"/>
    <w:rsid w:val="00EB5922"/>
    <w:rsid w:val="00EB68CF"/>
    <w:rsid w:val="00EB6CE4"/>
    <w:rsid w:val="00EB722F"/>
    <w:rsid w:val="00EB73CD"/>
    <w:rsid w:val="00EC7519"/>
    <w:rsid w:val="00ED0860"/>
    <w:rsid w:val="00ED362F"/>
    <w:rsid w:val="00ED7A25"/>
    <w:rsid w:val="00EE7FA1"/>
    <w:rsid w:val="00EF026D"/>
    <w:rsid w:val="00EF1D7B"/>
    <w:rsid w:val="00EF5129"/>
    <w:rsid w:val="00EF5F1B"/>
    <w:rsid w:val="00F0458B"/>
    <w:rsid w:val="00F07AF3"/>
    <w:rsid w:val="00F24A12"/>
    <w:rsid w:val="00F27C92"/>
    <w:rsid w:val="00F27F89"/>
    <w:rsid w:val="00F34782"/>
    <w:rsid w:val="00F444E4"/>
    <w:rsid w:val="00F54351"/>
    <w:rsid w:val="00F61800"/>
    <w:rsid w:val="00F672F4"/>
    <w:rsid w:val="00F6760D"/>
    <w:rsid w:val="00F735E3"/>
    <w:rsid w:val="00F73EFD"/>
    <w:rsid w:val="00F76DAE"/>
    <w:rsid w:val="00F7789D"/>
    <w:rsid w:val="00F81215"/>
    <w:rsid w:val="00F83D5E"/>
    <w:rsid w:val="00F91988"/>
    <w:rsid w:val="00F9234F"/>
    <w:rsid w:val="00FB29C8"/>
    <w:rsid w:val="00FB355C"/>
    <w:rsid w:val="00FB397E"/>
    <w:rsid w:val="00FB54C3"/>
    <w:rsid w:val="00FB6188"/>
    <w:rsid w:val="00FD28D9"/>
    <w:rsid w:val="00FD6D8C"/>
    <w:rsid w:val="00FE4564"/>
    <w:rsid w:val="00FE45D3"/>
    <w:rsid w:val="00FE692E"/>
    <w:rsid w:val="00FE7560"/>
    <w:rsid w:val="00FF010C"/>
    <w:rsid w:val="00FF1E04"/>
    <w:rsid w:val="00FF2379"/>
    <w:rsid w:val="00FF2DCD"/>
    <w:rsid w:val="00FF48F7"/>
    <w:rsid w:val="00FF4A44"/>
    <w:rsid w:val="00FF6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FA520"/>
  <w15:chartTrackingRefBased/>
  <w15:docId w15:val="{1AC877E1-A56E-4886-8F84-95BB1432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96607"/>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2251C"/>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00118"/>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400118"/>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00118"/>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00118"/>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400118"/>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0011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0011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6607"/>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996607"/>
    <w:pPr>
      <w:outlineLvl w:val="9"/>
    </w:pPr>
    <w:rPr>
      <w:lang w:eastAsia="it-IT"/>
    </w:rPr>
  </w:style>
  <w:style w:type="paragraph" w:styleId="Sommario1">
    <w:name w:val="toc 1"/>
    <w:basedOn w:val="Normale"/>
    <w:next w:val="Normale"/>
    <w:autoRedefine/>
    <w:uiPriority w:val="39"/>
    <w:unhideWhenUsed/>
    <w:rsid w:val="00996607"/>
    <w:pPr>
      <w:spacing w:after="100"/>
    </w:pPr>
  </w:style>
  <w:style w:type="character" w:styleId="Collegamentoipertestuale">
    <w:name w:val="Hyperlink"/>
    <w:basedOn w:val="Carpredefinitoparagrafo"/>
    <w:uiPriority w:val="99"/>
    <w:unhideWhenUsed/>
    <w:rsid w:val="00996607"/>
    <w:rPr>
      <w:color w:val="0563C1" w:themeColor="hyperlink"/>
      <w:u w:val="single"/>
    </w:rPr>
  </w:style>
  <w:style w:type="character" w:customStyle="1" w:styleId="Titolo2Carattere">
    <w:name w:val="Titolo 2 Carattere"/>
    <w:basedOn w:val="Carpredefinitoparagrafo"/>
    <w:link w:val="Titolo2"/>
    <w:uiPriority w:val="9"/>
    <w:rsid w:val="00C2251C"/>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C2251C"/>
    <w:pPr>
      <w:spacing w:after="100"/>
      <w:ind w:left="220"/>
    </w:pPr>
  </w:style>
  <w:style w:type="paragraph" w:styleId="Intestazione">
    <w:name w:val="header"/>
    <w:basedOn w:val="Normale"/>
    <w:link w:val="IntestazioneCarattere"/>
    <w:uiPriority w:val="99"/>
    <w:unhideWhenUsed/>
    <w:rsid w:val="00463C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3C2A"/>
  </w:style>
  <w:style w:type="paragraph" w:styleId="Pidipagina">
    <w:name w:val="footer"/>
    <w:basedOn w:val="Normale"/>
    <w:link w:val="PidipaginaCarattere"/>
    <w:uiPriority w:val="99"/>
    <w:unhideWhenUsed/>
    <w:rsid w:val="00463C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3C2A"/>
  </w:style>
  <w:style w:type="paragraph" w:styleId="Puntoelenco">
    <w:name w:val="List Bullet"/>
    <w:basedOn w:val="Normale"/>
    <w:uiPriority w:val="99"/>
    <w:unhideWhenUsed/>
    <w:rsid w:val="002B6A68"/>
    <w:pPr>
      <w:numPr>
        <w:numId w:val="1"/>
      </w:numPr>
      <w:contextualSpacing/>
    </w:pPr>
  </w:style>
  <w:style w:type="paragraph" w:styleId="Paragrafoelenco">
    <w:name w:val="List Paragraph"/>
    <w:basedOn w:val="Normale"/>
    <w:uiPriority w:val="34"/>
    <w:qFormat/>
    <w:rsid w:val="00794F7B"/>
    <w:pPr>
      <w:ind w:left="720"/>
      <w:contextualSpacing/>
    </w:pPr>
  </w:style>
  <w:style w:type="character" w:styleId="Collegamentovisitato">
    <w:name w:val="FollowedHyperlink"/>
    <w:basedOn w:val="Carpredefinitoparagrafo"/>
    <w:uiPriority w:val="99"/>
    <w:semiHidden/>
    <w:unhideWhenUsed/>
    <w:rsid w:val="00DB5C91"/>
    <w:rPr>
      <w:color w:val="800080"/>
      <w:u w:val="single"/>
    </w:rPr>
  </w:style>
  <w:style w:type="paragraph" w:customStyle="1" w:styleId="msonormal0">
    <w:name w:val="msonormal"/>
    <w:basedOn w:val="Normale"/>
    <w:rsid w:val="00DB5C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3">
    <w:name w:val="xl63"/>
    <w:basedOn w:val="Normale"/>
    <w:rsid w:val="00DB5C91"/>
    <w:pPr>
      <w:shd w:val="clear" w:color="DCE6F1" w:fill="DCE6F1"/>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4">
    <w:name w:val="xl64"/>
    <w:basedOn w:val="Normale"/>
    <w:rsid w:val="00DB5C91"/>
    <w:pPr>
      <w:pBdr>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6">
    <w:name w:val="xl66"/>
    <w:basedOn w:val="Normale"/>
    <w:rsid w:val="00DB5C91"/>
    <w:pPr>
      <w:spacing w:before="100" w:beforeAutospacing="1" w:after="100" w:afterAutospacing="1" w:line="240" w:lineRule="auto"/>
      <w:ind w:firstLineChars="200" w:firstLine="200"/>
    </w:pPr>
    <w:rPr>
      <w:rFonts w:ascii="Times New Roman" w:eastAsia="Times New Roman" w:hAnsi="Times New Roman" w:cs="Times New Roman"/>
      <w:sz w:val="24"/>
      <w:szCs w:val="24"/>
      <w:lang w:eastAsia="it-IT"/>
    </w:rPr>
  </w:style>
  <w:style w:type="paragraph" w:customStyle="1" w:styleId="xl67">
    <w:name w:val="xl67"/>
    <w:basedOn w:val="Normale"/>
    <w:rsid w:val="00DB5C91"/>
    <w:pPr>
      <w:pBdr>
        <w:top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8">
    <w:name w:val="xl68"/>
    <w:basedOn w:val="Normale"/>
    <w:rsid w:val="00DB5C91"/>
    <w:pPr>
      <w:pBdr>
        <w:top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9">
    <w:name w:val="xl69"/>
    <w:basedOn w:val="Normale"/>
    <w:rsid w:val="00DB5C91"/>
    <w:pPr>
      <w:pBdr>
        <w:bottom w:val="single" w:sz="4" w:space="0" w:color="95B3D7"/>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70">
    <w:name w:val="xl70"/>
    <w:basedOn w:val="Normale"/>
    <w:rsid w:val="00DB5C91"/>
    <w:pPr>
      <w:pBdr>
        <w:bottom w:val="single" w:sz="4" w:space="0" w:color="95B3D7"/>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71">
    <w:name w:val="xl71"/>
    <w:basedOn w:val="Normale"/>
    <w:rsid w:val="00DB5C91"/>
    <w:pP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it-IT"/>
    </w:rPr>
  </w:style>
  <w:style w:type="paragraph" w:customStyle="1" w:styleId="xl72">
    <w:name w:val="xl72"/>
    <w:basedOn w:val="Normale"/>
    <w:rsid w:val="00DB5C9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73">
    <w:name w:val="xl73"/>
    <w:basedOn w:val="Normale"/>
    <w:rsid w:val="00DB5C91"/>
    <w:pPr>
      <w:shd w:val="clear" w:color="DCE6F1" w:fill="DCE6F1"/>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65">
    <w:name w:val="xl65"/>
    <w:basedOn w:val="Normale"/>
    <w:rsid w:val="004C450C"/>
    <w:pPr>
      <w:pBdr>
        <w:bottom w:val="single" w:sz="4" w:space="0" w:color="8EA9DB"/>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table" w:styleId="Grigliatabella">
    <w:name w:val="Table Grid"/>
    <w:basedOn w:val="Tabellanormale"/>
    <w:uiPriority w:val="39"/>
    <w:rsid w:val="00AF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400118"/>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400118"/>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00118"/>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400118"/>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400118"/>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40011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00118"/>
    <w:rPr>
      <w:rFonts w:asciiTheme="majorHAnsi" w:eastAsiaTheme="majorEastAsia" w:hAnsiTheme="majorHAnsi" w:cstheme="majorBidi"/>
      <w:i/>
      <w:iCs/>
      <w:color w:val="272727" w:themeColor="text1" w:themeTint="D8"/>
      <w:sz w:val="21"/>
      <w:szCs w:val="21"/>
    </w:rPr>
  </w:style>
  <w:style w:type="paragraph" w:styleId="Sommario3">
    <w:name w:val="toc 3"/>
    <w:basedOn w:val="Normale"/>
    <w:next w:val="Normale"/>
    <w:autoRedefine/>
    <w:uiPriority w:val="39"/>
    <w:unhideWhenUsed/>
    <w:rsid w:val="002819A9"/>
    <w:pPr>
      <w:spacing w:after="100"/>
      <w:ind w:left="440"/>
    </w:pPr>
  </w:style>
  <w:style w:type="paragraph" w:styleId="NormaleWeb">
    <w:name w:val="Normal (Web)"/>
    <w:basedOn w:val="Normale"/>
    <w:uiPriority w:val="99"/>
    <w:semiHidden/>
    <w:unhideWhenUsed/>
    <w:rsid w:val="00023269"/>
    <w:pPr>
      <w:spacing w:before="100" w:beforeAutospacing="1" w:after="142" w:line="276"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732">
      <w:bodyDiv w:val="1"/>
      <w:marLeft w:val="0"/>
      <w:marRight w:val="0"/>
      <w:marTop w:val="0"/>
      <w:marBottom w:val="0"/>
      <w:divBdr>
        <w:top w:val="none" w:sz="0" w:space="0" w:color="auto"/>
        <w:left w:val="none" w:sz="0" w:space="0" w:color="auto"/>
        <w:bottom w:val="none" w:sz="0" w:space="0" w:color="auto"/>
        <w:right w:val="none" w:sz="0" w:space="0" w:color="auto"/>
      </w:divBdr>
    </w:div>
    <w:div w:id="18089402">
      <w:bodyDiv w:val="1"/>
      <w:marLeft w:val="0"/>
      <w:marRight w:val="0"/>
      <w:marTop w:val="0"/>
      <w:marBottom w:val="0"/>
      <w:divBdr>
        <w:top w:val="none" w:sz="0" w:space="0" w:color="auto"/>
        <w:left w:val="none" w:sz="0" w:space="0" w:color="auto"/>
        <w:bottom w:val="none" w:sz="0" w:space="0" w:color="auto"/>
        <w:right w:val="none" w:sz="0" w:space="0" w:color="auto"/>
      </w:divBdr>
    </w:div>
    <w:div w:id="20473549">
      <w:bodyDiv w:val="1"/>
      <w:marLeft w:val="0"/>
      <w:marRight w:val="0"/>
      <w:marTop w:val="0"/>
      <w:marBottom w:val="0"/>
      <w:divBdr>
        <w:top w:val="none" w:sz="0" w:space="0" w:color="auto"/>
        <w:left w:val="none" w:sz="0" w:space="0" w:color="auto"/>
        <w:bottom w:val="none" w:sz="0" w:space="0" w:color="auto"/>
        <w:right w:val="none" w:sz="0" w:space="0" w:color="auto"/>
      </w:divBdr>
    </w:div>
    <w:div w:id="29494711">
      <w:bodyDiv w:val="1"/>
      <w:marLeft w:val="0"/>
      <w:marRight w:val="0"/>
      <w:marTop w:val="0"/>
      <w:marBottom w:val="0"/>
      <w:divBdr>
        <w:top w:val="none" w:sz="0" w:space="0" w:color="auto"/>
        <w:left w:val="none" w:sz="0" w:space="0" w:color="auto"/>
        <w:bottom w:val="none" w:sz="0" w:space="0" w:color="auto"/>
        <w:right w:val="none" w:sz="0" w:space="0" w:color="auto"/>
      </w:divBdr>
    </w:div>
    <w:div w:id="43023701">
      <w:bodyDiv w:val="1"/>
      <w:marLeft w:val="0"/>
      <w:marRight w:val="0"/>
      <w:marTop w:val="0"/>
      <w:marBottom w:val="0"/>
      <w:divBdr>
        <w:top w:val="none" w:sz="0" w:space="0" w:color="auto"/>
        <w:left w:val="none" w:sz="0" w:space="0" w:color="auto"/>
        <w:bottom w:val="none" w:sz="0" w:space="0" w:color="auto"/>
        <w:right w:val="none" w:sz="0" w:space="0" w:color="auto"/>
      </w:divBdr>
    </w:div>
    <w:div w:id="54402861">
      <w:bodyDiv w:val="1"/>
      <w:marLeft w:val="0"/>
      <w:marRight w:val="0"/>
      <w:marTop w:val="0"/>
      <w:marBottom w:val="0"/>
      <w:divBdr>
        <w:top w:val="none" w:sz="0" w:space="0" w:color="auto"/>
        <w:left w:val="none" w:sz="0" w:space="0" w:color="auto"/>
        <w:bottom w:val="none" w:sz="0" w:space="0" w:color="auto"/>
        <w:right w:val="none" w:sz="0" w:space="0" w:color="auto"/>
      </w:divBdr>
    </w:div>
    <w:div w:id="155538256">
      <w:bodyDiv w:val="1"/>
      <w:marLeft w:val="0"/>
      <w:marRight w:val="0"/>
      <w:marTop w:val="0"/>
      <w:marBottom w:val="0"/>
      <w:divBdr>
        <w:top w:val="none" w:sz="0" w:space="0" w:color="auto"/>
        <w:left w:val="none" w:sz="0" w:space="0" w:color="auto"/>
        <w:bottom w:val="none" w:sz="0" w:space="0" w:color="auto"/>
        <w:right w:val="none" w:sz="0" w:space="0" w:color="auto"/>
      </w:divBdr>
    </w:div>
    <w:div w:id="167451258">
      <w:bodyDiv w:val="1"/>
      <w:marLeft w:val="0"/>
      <w:marRight w:val="0"/>
      <w:marTop w:val="0"/>
      <w:marBottom w:val="0"/>
      <w:divBdr>
        <w:top w:val="none" w:sz="0" w:space="0" w:color="auto"/>
        <w:left w:val="none" w:sz="0" w:space="0" w:color="auto"/>
        <w:bottom w:val="none" w:sz="0" w:space="0" w:color="auto"/>
        <w:right w:val="none" w:sz="0" w:space="0" w:color="auto"/>
      </w:divBdr>
    </w:div>
    <w:div w:id="172110937">
      <w:bodyDiv w:val="1"/>
      <w:marLeft w:val="0"/>
      <w:marRight w:val="0"/>
      <w:marTop w:val="0"/>
      <w:marBottom w:val="0"/>
      <w:divBdr>
        <w:top w:val="none" w:sz="0" w:space="0" w:color="auto"/>
        <w:left w:val="none" w:sz="0" w:space="0" w:color="auto"/>
        <w:bottom w:val="none" w:sz="0" w:space="0" w:color="auto"/>
        <w:right w:val="none" w:sz="0" w:space="0" w:color="auto"/>
      </w:divBdr>
    </w:div>
    <w:div w:id="195967730">
      <w:bodyDiv w:val="1"/>
      <w:marLeft w:val="0"/>
      <w:marRight w:val="0"/>
      <w:marTop w:val="0"/>
      <w:marBottom w:val="0"/>
      <w:divBdr>
        <w:top w:val="none" w:sz="0" w:space="0" w:color="auto"/>
        <w:left w:val="none" w:sz="0" w:space="0" w:color="auto"/>
        <w:bottom w:val="none" w:sz="0" w:space="0" w:color="auto"/>
        <w:right w:val="none" w:sz="0" w:space="0" w:color="auto"/>
      </w:divBdr>
    </w:div>
    <w:div w:id="197396367">
      <w:bodyDiv w:val="1"/>
      <w:marLeft w:val="0"/>
      <w:marRight w:val="0"/>
      <w:marTop w:val="0"/>
      <w:marBottom w:val="0"/>
      <w:divBdr>
        <w:top w:val="none" w:sz="0" w:space="0" w:color="auto"/>
        <w:left w:val="none" w:sz="0" w:space="0" w:color="auto"/>
        <w:bottom w:val="none" w:sz="0" w:space="0" w:color="auto"/>
        <w:right w:val="none" w:sz="0" w:space="0" w:color="auto"/>
      </w:divBdr>
    </w:div>
    <w:div w:id="197741349">
      <w:bodyDiv w:val="1"/>
      <w:marLeft w:val="0"/>
      <w:marRight w:val="0"/>
      <w:marTop w:val="0"/>
      <w:marBottom w:val="0"/>
      <w:divBdr>
        <w:top w:val="none" w:sz="0" w:space="0" w:color="auto"/>
        <w:left w:val="none" w:sz="0" w:space="0" w:color="auto"/>
        <w:bottom w:val="none" w:sz="0" w:space="0" w:color="auto"/>
        <w:right w:val="none" w:sz="0" w:space="0" w:color="auto"/>
      </w:divBdr>
    </w:div>
    <w:div w:id="198401312">
      <w:bodyDiv w:val="1"/>
      <w:marLeft w:val="0"/>
      <w:marRight w:val="0"/>
      <w:marTop w:val="0"/>
      <w:marBottom w:val="0"/>
      <w:divBdr>
        <w:top w:val="none" w:sz="0" w:space="0" w:color="auto"/>
        <w:left w:val="none" w:sz="0" w:space="0" w:color="auto"/>
        <w:bottom w:val="none" w:sz="0" w:space="0" w:color="auto"/>
        <w:right w:val="none" w:sz="0" w:space="0" w:color="auto"/>
      </w:divBdr>
    </w:div>
    <w:div w:id="207762788">
      <w:bodyDiv w:val="1"/>
      <w:marLeft w:val="0"/>
      <w:marRight w:val="0"/>
      <w:marTop w:val="0"/>
      <w:marBottom w:val="0"/>
      <w:divBdr>
        <w:top w:val="none" w:sz="0" w:space="0" w:color="auto"/>
        <w:left w:val="none" w:sz="0" w:space="0" w:color="auto"/>
        <w:bottom w:val="none" w:sz="0" w:space="0" w:color="auto"/>
        <w:right w:val="none" w:sz="0" w:space="0" w:color="auto"/>
      </w:divBdr>
    </w:div>
    <w:div w:id="244534417">
      <w:bodyDiv w:val="1"/>
      <w:marLeft w:val="0"/>
      <w:marRight w:val="0"/>
      <w:marTop w:val="0"/>
      <w:marBottom w:val="0"/>
      <w:divBdr>
        <w:top w:val="none" w:sz="0" w:space="0" w:color="auto"/>
        <w:left w:val="none" w:sz="0" w:space="0" w:color="auto"/>
        <w:bottom w:val="none" w:sz="0" w:space="0" w:color="auto"/>
        <w:right w:val="none" w:sz="0" w:space="0" w:color="auto"/>
      </w:divBdr>
    </w:div>
    <w:div w:id="252666343">
      <w:bodyDiv w:val="1"/>
      <w:marLeft w:val="0"/>
      <w:marRight w:val="0"/>
      <w:marTop w:val="0"/>
      <w:marBottom w:val="0"/>
      <w:divBdr>
        <w:top w:val="none" w:sz="0" w:space="0" w:color="auto"/>
        <w:left w:val="none" w:sz="0" w:space="0" w:color="auto"/>
        <w:bottom w:val="none" w:sz="0" w:space="0" w:color="auto"/>
        <w:right w:val="none" w:sz="0" w:space="0" w:color="auto"/>
      </w:divBdr>
    </w:div>
    <w:div w:id="261183164">
      <w:bodyDiv w:val="1"/>
      <w:marLeft w:val="0"/>
      <w:marRight w:val="0"/>
      <w:marTop w:val="0"/>
      <w:marBottom w:val="0"/>
      <w:divBdr>
        <w:top w:val="none" w:sz="0" w:space="0" w:color="auto"/>
        <w:left w:val="none" w:sz="0" w:space="0" w:color="auto"/>
        <w:bottom w:val="none" w:sz="0" w:space="0" w:color="auto"/>
        <w:right w:val="none" w:sz="0" w:space="0" w:color="auto"/>
      </w:divBdr>
    </w:div>
    <w:div w:id="287979902">
      <w:bodyDiv w:val="1"/>
      <w:marLeft w:val="0"/>
      <w:marRight w:val="0"/>
      <w:marTop w:val="0"/>
      <w:marBottom w:val="0"/>
      <w:divBdr>
        <w:top w:val="none" w:sz="0" w:space="0" w:color="auto"/>
        <w:left w:val="none" w:sz="0" w:space="0" w:color="auto"/>
        <w:bottom w:val="none" w:sz="0" w:space="0" w:color="auto"/>
        <w:right w:val="none" w:sz="0" w:space="0" w:color="auto"/>
      </w:divBdr>
    </w:div>
    <w:div w:id="310445264">
      <w:bodyDiv w:val="1"/>
      <w:marLeft w:val="0"/>
      <w:marRight w:val="0"/>
      <w:marTop w:val="0"/>
      <w:marBottom w:val="0"/>
      <w:divBdr>
        <w:top w:val="none" w:sz="0" w:space="0" w:color="auto"/>
        <w:left w:val="none" w:sz="0" w:space="0" w:color="auto"/>
        <w:bottom w:val="none" w:sz="0" w:space="0" w:color="auto"/>
        <w:right w:val="none" w:sz="0" w:space="0" w:color="auto"/>
      </w:divBdr>
    </w:div>
    <w:div w:id="317656279">
      <w:bodyDiv w:val="1"/>
      <w:marLeft w:val="0"/>
      <w:marRight w:val="0"/>
      <w:marTop w:val="0"/>
      <w:marBottom w:val="0"/>
      <w:divBdr>
        <w:top w:val="none" w:sz="0" w:space="0" w:color="auto"/>
        <w:left w:val="none" w:sz="0" w:space="0" w:color="auto"/>
        <w:bottom w:val="none" w:sz="0" w:space="0" w:color="auto"/>
        <w:right w:val="none" w:sz="0" w:space="0" w:color="auto"/>
      </w:divBdr>
    </w:div>
    <w:div w:id="324555106">
      <w:bodyDiv w:val="1"/>
      <w:marLeft w:val="0"/>
      <w:marRight w:val="0"/>
      <w:marTop w:val="0"/>
      <w:marBottom w:val="0"/>
      <w:divBdr>
        <w:top w:val="none" w:sz="0" w:space="0" w:color="auto"/>
        <w:left w:val="none" w:sz="0" w:space="0" w:color="auto"/>
        <w:bottom w:val="none" w:sz="0" w:space="0" w:color="auto"/>
        <w:right w:val="none" w:sz="0" w:space="0" w:color="auto"/>
      </w:divBdr>
    </w:div>
    <w:div w:id="328170954">
      <w:bodyDiv w:val="1"/>
      <w:marLeft w:val="0"/>
      <w:marRight w:val="0"/>
      <w:marTop w:val="0"/>
      <w:marBottom w:val="0"/>
      <w:divBdr>
        <w:top w:val="none" w:sz="0" w:space="0" w:color="auto"/>
        <w:left w:val="none" w:sz="0" w:space="0" w:color="auto"/>
        <w:bottom w:val="none" w:sz="0" w:space="0" w:color="auto"/>
        <w:right w:val="none" w:sz="0" w:space="0" w:color="auto"/>
      </w:divBdr>
    </w:div>
    <w:div w:id="336612759">
      <w:bodyDiv w:val="1"/>
      <w:marLeft w:val="0"/>
      <w:marRight w:val="0"/>
      <w:marTop w:val="0"/>
      <w:marBottom w:val="0"/>
      <w:divBdr>
        <w:top w:val="none" w:sz="0" w:space="0" w:color="auto"/>
        <w:left w:val="none" w:sz="0" w:space="0" w:color="auto"/>
        <w:bottom w:val="none" w:sz="0" w:space="0" w:color="auto"/>
        <w:right w:val="none" w:sz="0" w:space="0" w:color="auto"/>
      </w:divBdr>
    </w:div>
    <w:div w:id="353698429">
      <w:bodyDiv w:val="1"/>
      <w:marLeft w:val="0"/>
      <w:marRight w:val="0"/>
      <w:marTop w:val="0"/>
      <w:marBottom w:val="0"/>
      <w:divBdr>
        <w:top w:val="none" w:sz="0" w:space="0" w:color="auto"/>
        <w:left w:val="none" w:sz="0" w:space="0" w:color="auto"/>
        <w:bottom w:val="none" w:sz="0" w:space="0" w:color="auto"/>
        <w:right w:val="none" w:sz="0" w:space="0" w:color="auto"/>
      </w:divBdr>
    </w:div>
    <w:div w:id="364866619">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41918930">
      <w:bodyDiv w:val="1"/>
      <w:marLeft w:val="0"/>
      <w:marRight w:val="0"/>
      <w:marTop w:val="0"/>
      <w:marBottom w:val="0"/>
      <w:divBdr>
        <w:top w:val="none" w:sz="0" w:space="0" w:color="auto"/>
        <w:left w:val="none" w:sz="0" w:space="0" w:color="auto"/>
        <w:bottom w:val="none" w:sz="0" w:space="0" w:color="auto"/>
        <w:right w:val="none" w:sz="0" w:space="0" w:color="auto"/>
      </w:divBdr>
    </w:div>
    <w:div w:id="459300406">
      <w:bodyDiv w:val="1"/>
      <w:marLeft w:val="0"/>
      <w:marRight w:val="0"/>
      <w:marTop w:val="0"/>
      <w:marBottom w:val="0"/>
      <w:divBdr>
        <w:top w:val="none" w:sz="0" w:space="0" w:color="auto"/>
        <w:left w:val="none" w:sz="0" w:space="0" w:color="auto"/>
        <w:bottom w:val="none" w:sz="0" w:space="0" w:color="auto"/>
        <w:right w:val="none" w:sz="0" w:space="0" w:color="auto"/>
      </w:divBdr>
    </w:div>
    <w:div w:id="491482668">
      <w:bodyDiv w:val="1"/>
      <w:marLeft w:val="0"/>
      <w:marRight w:val="0"/>
      <w:marTop w:val="0"/>
      <w:marBottom w:val="0"/>
      <w:divBdr>
        <w:top w:val="none" w:sz="0" w:space="0" w:color="auto"/>
        <w:left w:val="none" w:sz="0" w:space="0" w:color="auto"/>
        <w:bottom w:val="none" w:sz="0" w:space="0" w:color="auto"/>
        <w:right w:val="none" w:sz="0" w:space="0" w:color="auto"/>
      </w:divBdr>
    </w:div>
    <w:div w:id="526217362">
      <w:bodyDiv w:val="1"/>
      <w:marLeft w:val="0"/>
      <w:marRight w:val="0"/>
      <w:marTop w:val="0"/>
      <w:marBottom w:val="0"/>
      <w:divBdr>
        <w:top w:val="none" w:sz="0" w:space="0" w:color="auto"/>
        <w:left w:val="none" w:sz="0" w:space="0" w:color="auto"/>
        <w:bottom w:val="none" w:sz="0" w:space="0" w:color="auto"/>
        <w:right w:val="none" w:sz="0" w:space="0" w:color="auto"/>
      </w:divBdr>
    </w:div>
    <w:div w:id="526676069">
      <w:bodyDiv w:val="1"/>
      <w:marLeft w:val="0"/>
      <w:marRight w:val="0"/>
      <w:marTop w:val="0"/>
      <w:marBottom w:val="0"/>
      <w:divBdr>
        <w:top w:val="none" w:sz="0" w:space="0" w:color="auto"/>
        <w:left w:val="none" w:sz="0" w:space="0" w:color="auto"/>
        <w:bottom w:val="none" w:sz="0" w:space="0" w:color="auto"/>
        <w:right w:val="none" w:sz="0" w:space="0" w:color="auto"/>
      </w:divBdr>
    </w:div>
    <w:div w:id="571933245">
      <w:bodyDiv w:val="1"/>
      <w:marLeft w:val="0"/>
      <w:marRight w:val="0"/>
      <w:marTop w:val="0"/>
      <w:marBottom w:val="0"/>
      <w:divBdr>
        <w:top w:val="none" w:sz="0" w:space="0" w:color="auto"/>
        <w:left w:val="none" w:sz="0" w:space="0" w:color="auto"/>
        <w:bottom w:val="none" w:sz="0" w:space="0" w:color="auto"/>
        <w:right w:val="none" w:sz="0" w:space="0" w:color="auto"/>
      </w:divBdr>
    </w:div>
    <w:div w:id="586350998">
      <w:bodyDiv w:val="1"/>
      <w:marLeft w:val="0"/>
      <w:marRight w:val="0"/>
      <w:marTop w:val="0"/>
      <w:marBottom w:val="0"/>
      <w:divBdr>
        <w:top w:val="none" w:sz="0" w:space="0" w:color="auto"/>
        <w:left w:val="none" w:sz="0" w:space="0" w:color="auto"/>
        <w:bottom w:val="none" w:sz="0" w:space="0" w:color="auto"/>
        <w:right w:val="none" w:sz="0" w:space="0" w:color="auto"/>
      </w:divBdr>
    </w:div>
    <w:div w:id="632370713">
      <w:bodyDiv w:val="1"/>
      <w:marLeft w:val="0"/>
      <w:marRight w:val="0"/>
      <w:marTop w:val="0"/>
      <w:marBottom w:val="0"/>
      <w:divBdr>
        <w:top w:val="none" w:sz="0" w:space="0" w:color="auto"/>
        <w:left w:val="none" w:sz="0" w:space="0" w:color="auto"/>
        <w:bottom w:val="none" w:sz="0" w:space="0" w:color="auto"/>
        <w:right w:val="none" w:sz="0" w:space="0" w:color="auto"/>
      </w:divBdr>
    </w:div>
    <w:div w:id="652679713">
      <w:bodyDiv w:val="1"/>
      <w:marLeft w:val="0"/>
      <w:marRight w:val="0"/>
      <w:marTop w:val="0"/>
      <w:marBottom w:val="0"/>
      <w:divBdr>
        <w:top w:val="none" w:sz="0" w:space="0" w:color="auto"/>
        <w:left w:val="none" w:sz="0" w:space="0" w:color="auto"/>
        <w:bottom w:val="none" w:sz="0" w:space="0" w:color="auto"/>
        <w:right w:val="none" w:sz="0" w:space="0" w:color="auto"/>
      </w:divBdr>
    </w:div>
    <w:div w:id="677081964">
      <w:bodyDiv w:val="1"/>
      <w:marLeft w:val="0"/>
      <w:marRight w:val="0"/>
      <w:marTop w:val="0"/>
      <w:marBottom w:val="0"/>
      <w:divBdr>
        <w:top w:val="none" w:sz="0" w:space="0" w:color="auto"/>
        <w:left w:val="none" w:sz="0" w:space="0" w:color="auto"/>
        <w:bottom w:val="none" w:sz="0" w:space="0" w:color="auto"/>
        <w:right w:val="none" w:sz="0" w:space="0" w:color="auto"/>
      </w:divBdr>
    </w:div>
    <w:div w:id="734401845">
      <w:bodyDiv w:val="1"/>
      <w:marLeft w:val="0"/>
      <w:marRight w:val="0"/>
      <w:marTop w:val="0"/>
      <w:marBottom w:val="0"/>
      <w:divBdr>
        <w:top w:val="none" w:sz="0" w:space="0" w:color="auto"/>
        <w:left w:val="none" w:sz="0" w:space="0" w:color="auto"/>
        <w:bottom w:val="none" w:sz="0" w:space="0" w:color="auto"/>
        <w:right w:val="none" w:sz="0" w:space="0" w:color="auto"/>
      </w:divBdr>
    </w:div>
    <w:div w:id="740760002">
      <w:bodyDiv w:val="1"/>
      <w:marLeft w:val="0"/>
      <w:marRight w:val="0"/>
      <w:marTop w:val="0"/>
      <w:marBottom w:val="0"/>
      <w:divBdr>
        <w:top w:val="none" w:sz="0" w:space="0" w:color="auto"/>
        <w:left w:val="none" w:sz="0" w:space="0" w:color="auto"/>
        <w:bottom w:val="none" w:sz="0" w:space="0" w:color="auto"/>
        <w:right w:val="none" w:sz="0" w:space="0" w:color="auto"/>
      </w:divBdr>
    </w:div>
    <w:div w:id="766539189">
      <w:bodyDiv w:val="1"/>
      <w:marLeft w:val="0"/>
      <w:marRight w:val="0"/>
      <w:marTop w:val="0"/>
      <w:marBottom w:val="0"/>
      <w:divBdr>
        <w:top w:val="none" w:sz="0" w:space="0" w:color="auto"/>
        <w:left w:val="none" w:sz="0" w:space="0" w:color="auto"/>
        <w:bottom w:val="none" w:sz="0" w:space="0" w:color="auto"/>
        <w:right w:val="none" w:sz="0" w:space="0" w:color="auto"/>
      </w:divBdr>
    </w:div>
    <w:div w:id="784231004">
      <w:bodyDiv w:val="1"/>
      <w:marLeft w:val="0"/>
      <w:marRight w:val="0"/>
      <w:marTop w:val="0"/>
      <w:marBottom w:val="0"/>
      <w:divBdr>
        <w:top w:val="none" w:sz="0" w:space="0" w:color="auto"/>
        <w:left w:val="none" w:sz="0" w:space="0" w:color="auto"/>
        <w:bottom w:val="none" w:sz="0" w:space="0" w:color="auto"/>
        <w:right w:val="none" w:sz="0" w:space="0" w:color="auto"/>
      </w:divBdr>
    </w:div>
    <w:div w:id="833767211">
      <w:bodyDiv w:val="1"/>
      <w:marLeft w:val="0"/>
      <w:marRight w:val="0"/>
      <w:marTop w:val="0"/>
      <w:marBottom w:val="0"/>
      <w:divBdr>
        <w:top w:val="none" w:sz="0" w:space="0" w:color="auto"/>
        <w:left w:val="none" w:sz="0" w:space="0" w:color="auto"/>
        <w:bottom w:val="none" w:sz="0" w:space="0" w:color="auto"/>
        <w:right w:val="none" w:sz="0" w:space="0" w:color="auto"/>
      </w:divBdr>
    </w:div>
    <w:div w:id="836504560">
      <w:bodyDiv w:val="1"/>
      <w:marLeft w:val="0"/>
      <w:marRight w:val="0"/>
      <w:marTop w:val="0"/>
      <w:marBottom w:val="0"/>
      <w:divBdr>
        <w:top w:val="none" w:sz="0" w:space="0" w:color="auto"/>
        <w:left w:val="none" w:sz="0" w:space="0" w:color="auto"/>
        <w:bottom w:val="none" w:sz="0" w:space="0" w:color="auto"/>
        <w:right w:val="none" w:sz="0" w:space="0" w:color="auto"/>
      </w:divBdr>
    </w:div>
    <w:div w:id="840972451">
      <w:bodyDiv w:val="1"/>
      <w:marLeft w:val="0"/>
      <w:marRight w:val="0"/>
      <w:marTop w:val="0"/>
      <w:marBottom w:val="0"/>
      <w:divBdr>
        <w:top w:val="none" w:sz="0" w:space="0" w:color="auto"/>
        <w:left w:val="none" w:sz="0" w:space="0" w:color="auto"/>
        <w:bottom w:val="none" w:sz="0" w:space="0" w:color="auto"/>
        <w:right w:val="none" w:sz="0" w:space="0" w:color="auto"/>
      </w:divBdr>
    </w:div>
    <w:div w:id="856776323">
      <w:bodyDiv w:val="1"/>
      <w:marLeft w:val="0"/>
      <w:marRight w:val="0"/>
      <w:marTop w:val="0"/>
      <w:marBottom w:val="0"/>
      <w:divBdr>
        <w:top w:val="none" w:sz="0" w:space="0" w:color="auto"/>
        <w:left w:val="none" w:sz="0" w:space="0" w:color="auto"/>
        <w:bottom w:val="none" w:sz="0" w:space="0" w:color="auto"/>
        <w:right w:val="none" w:sz="0" w:space="0" w:color="auto"/>
      </w:divBdr>
    </w:div>
    <w:div w:id="875854172">
      <w:bodyDiv w:val="1"/>
      <w:marLeft w:val="0"/>
      <w:marRight w:val="0"/>
      <w:marTop w:val="0"/>
      <w:marBottom w:val="0"/>
      <w:divBdr>
        <w:top w:val="none" w:sz="0" w:space="0" w:color="auto"/>
        <w:left w:val="none" w:sz="0" w:space="0" w:color="auto"/>
        <w:bottom w:val="none" w:sz="0" w:space="0" w:color="auto"/>
        <w:right w:val="none" w:sz="0" w:space="0" w:color="auto"/>
      </w:divBdr>
    </w:div>
    <w:div w:id="882517748">
      <w:bodyDiv w:val="1"/>
      <w:marLeft w:val="0"/>
      <w:marRight w:val="0"/>
      <w:marTop w:val="0"/>
      <w:marBottom w:val="0"/>
      <w:divBdr>
        <w:top w:val="none" w:sz="0" w:space="0" w:color="auto"/>
        <w:left w:val="none" w:sz="0" w:space="0" w:color="auto"/>
        <w:bottom w:val="none" w:sz="0" w:space="0" w:color="auto"/>
        <w:right w:val="none" w:sz="0" w:space="0" w:color="auto"/>
      </w:divBdr>
    </w:div>
    <w:div w:id="899747762">
      <w:bodyDiv w:val="1"/>
      <w:marLeft w:val="0"/>
      <w:marRight w:val="0"/>
      <w:marTop w:val="0"/>
      <w:marBottom w:val="0"/>
      <w:divBdr>
        <w:top w:val="none" w:sz="0" w:space="0" w:color="auto"/>
        <w:left w:val="none" w:sz="0" w:space="0" w:color="auto"/>
        <w:bottom w:val="none" w:sz="0" w:space="0" w:color="auto"/>
        <w:right w:val="none" w:sz="0" w:space="0" w:color="auto"/>
      </w:divBdr>
    </w:div>
    <w:div w:id="922033054">
      <w:bodyDiv w:val="1"/>
      <w:marLeft w:val="0"/>
      <w:marRight w:val="0"/>
      <w:marTop w:val="0"/>
      <w:marBottom w:val="0"/>
      <w:divBdr>
        <w:top w:val="none" w:sz="0" w:space="0" w:color="auto"/>
        <w:left w:val="none" w:sz="0" w:space="0" w:color="auto"/>
        <w:bottom w:val="none" w:sz="0" w:space="0" w:color="auto"/>
        <w:right w:val="none" w:sz="0" w:space="0" w:color="auto"/>
      </w:divBdr>
    </w:div>
    <w:div w:id="923488364">
      <w:bodyDiv w:val="1"/>
      <w:marLeft w:val="0"/>
      <w:marRight w:val="0"/>
      <w:marTop w:val="0"/>
      <w:marBottom w:val="0"/>
      <w:divBdr>
        <w:top w:val="none" w:sz="0" w:space="0" w:color="auto"/>
        <w:left w:val="none" w:sz="0" w:space="0" w:color="auto"/>
        <w:bottom w:val="none" w:sz="0" w:space="0" w:color="auto"/>
        <w:right w:val="none" w:sz="0" w:space="0" w:color="auto"/>
      </w:divBdr>
    </w:div>
    <w:div w:id="954017750">
      <w:bodyDiv w:val="1"/>
      <w:marLeft w:val="0"/>
      <w:marRight w:val="0"/>
      <w:marTop w:val="0"/>
      <w:marBottom w:val="0"/>
      <w:divBdr>
        <w:top w:val="none" w:sz="0" w:space="0" w:color="auto"/>
        <w:left w:val="none" w:sz="0" w:space="0" w:color="auto"/>
        <w:bottom w:val="none" w:sz="0" w:space="0" w:color="auto"/>
        <w:right w:val="none" w:sz="0" w:space="0" w:color="auto"/>
      </w:divBdr>
    </w:div>
    <w:div w:id="1024014428">
      <w:bodyDiv w:val="1"/>
      <w:marLeft w:val="0"/>
      <w:marRight w:val="0"/>
      <w:marTop w:val="0"/>
      <w:marBottom w:val="0"/>
      <w:divBdr>
        <w:top w:val="none" w:sz="0" w:space="0" w:color="auto"/>
        <w:left w:val="none" w:sz="0" w:space="0" w:color="auto"/>
        <w:bottom w:val="none" w:sz="0" w:space="0" w:color="auto"/>
        <w:right w:val="none" w:sz="0" w:space="0" w:color="auto"/>
      </w:divBdr>
    </w:div>
    <w:div w:id="1026519808">
      <w:bodyDiv w:val="1"/>
      <w:marLeft w:val="0"/>
      <w:marRight w:val="0"/>
      <w:marTop w:val="0"/>
      <w:marBottom w:val="0"/>
      <w:divBdr>
        <w:top w:val="none" w:sz="0" w:space="0" w:color="auto"/>
        <w:left w:val="none" w:sz="0" w:space="0" w:color="auto"/>
        <w:bottom w:val="none" w:sz="0" w:space="0" w:color="auto"/>
        <w:right w:val="none" w:sz="0" w:space="0" w:color="auto"/>
      </w:divBdr>
    </w:div>
    <w:div w:id="1060981626">
      <w:bodyDiv w:val="1"/>
      <w:marLeft w:val="0"/>
      <w:marRight w:val="0"/>
      <w:marTop w:val="0"/>
      <w:marBottom w:val="0"/>
      <w:divBdr>
        <w:top w:val="none" w:sz="0" w:space="0" w:color="auto"/>
        <w:left w:val="none" w:sz="0" w:space="0" w:color="auto"/>
        <w:bottom w:val="none" w:sz="0" w:space="0" w:color="auto"/>
        <w:right w:val="none" w:sz="0" w:space="0" w:color="auto"/>
      </w:divBdr>
    </w:div>
    <w:div w:id="1071543382">
      <w:bodyDiv w:val="1"/>
      <w:marLeft w:val="0"/>
      <w:marRight w:val="0"/>
      <w:marTop w:val="0"/>
      <w:marBottom w:val="0"/>
      <w:divBdr>
        <w:top w:val="none" w:sz="0" w:space="0" w:color="auto"/>
        <w:left w:val="none" w:sz="0" w:space="0" w:color="auto"/>
        <w:bottom w:val="none" w:sz="0" w:space="0" w:color="auto"/>
        <w:right w:val="none" w:sz="0" w:space="0" w:color="auto"/>
      </w:divBdr>
    </w:div>
    <w:div w:id="1072042963">
      <w:bodyDiv w:val="1"/>
      <w:marLeft w:val="0"/>
      <w:marRight w:val="0"/>
      <w:marTop w:val="0"/>
      <w:marBottom w:val="0"/>
      <w:divBdr>
        <w:top w:val="none" w:sz="0" w:space="0" w:color="auto"/>
        <w:left w:val="none" w:sz="0" w:space="0" w:color="auto"/>
        <w:bottom w:val="none" w:sz="0" w:space="0" w:color="auto"/>
        <w:right w:val="none" w:sz="0" w:space="0" w:color="auto"/>
      </w:divBdr>
    </w:div>
    <w:div w:id="1082097085">
      <w:bodyDiv w:val="1"/>
      <w:marLeft w:val="0"/>
      <w:marRight w:val="0"/>
      <w:marTop w:val="0"/>
      <w:marBottom w:val="0"/>
      <w:divBdr>
        <w:top w:val="none" w:sz="0" w:space="0" w:color="auto"/>
        <w:left w:val="none" w:sz="0" w:space="0" w:color="auto"/>
        <w:bottom w:val="none" w:sz="0" w:space="0" w:color="auto"/>
        <w:right w:val="none" w:sz="0" w:space="0" w:color="auto"/>
      </w:divBdr>
    </w:div>
    <w:div w:id="1082801597">
      <w:bodyDiv w:val="1"/>
      <w:marLeft w:val="0"/>
      <w:marRight w:val="0"/>
      <w:marTop w:val="0"/>
      <w:marBottom w:val="0"/>
      <w:divBdr>
        <w:top w:val="none" w:sz="0" w:space="0" w:color="auto"/>
        <w:left w:val="none" w:sz="0" w:space="0" w:color="auto"/>
        <w:bottom w:val="none" w:sz="0" w:space="0" w:color="auto"/>
        <w:right w:val="none" w:sz="0" w:space="0" w:color="auto"/>
      </w:divBdr>
    </w:div>
    <w:div w:id="1116564874">
      <w:bodyDiv w:val="1"/>
      <w:marLeft w:val="0"/>
      <w:marRight w:val="0"/>
      <w:marTop w:val="0"/>
      <w:marBottom w:val="0"/>
      <w:divBdr>
        <w:top w:val="none" w:sz="0" w:space="0" w:color="auto"/>
        <w:left w:val="none" w:sz="0" w:space="0" w:color="auto"/>
        <w:bottom w:val="none" w:sz="0" w:space="0" w:color="auto"/>
        <w:right w:val="none" w:sz="0" w:space="0" w:color="auto"/>
      </w:divBdr>
    </w:div>
    <w:div w:id="1116874171">
      <w:bodyDiv w:val="1"/>
      <w:marLeft w:val="0"/>
      <w:marRight w:val="0"/>
      <w:marTop w:val="0"/>
      <w:marBottom w:val="0"/>
      <w:divBdr>
        <w:top w:val="none" w:sz="0" w:space="0" w:color="auto"/>
        <w:left w:val="none" w:sz="0" w:space="0" w:color="auto"/>
        <w:bottom w:val="none" w:sz="0" w:space="0" w:color="auto"/>
        <w:right w:val="none" w:sz="0" w:space="0" w:color="auto"/>
      </w:divBdr>
    </w:div>
    <w:div w:id="1138032940">
      <w:bodyDiv w:val="1"/>
      <w:marLeft w:val="0"/>
      <w:marRight w:val="0"/>
      <w:marTop w:val="0"/>
      <w:marBottom w:val="0"/>
      <w:divBdr>
        <w:top w:val="none" w:sz="0" w:space="0" w:color="auto"/>
        <w:left w:val="none" w:sz="0" w:space="0" w:color="auto"/>
        <w:bottom w:val="none" w:sz="0" w:space="0" w:color="auto"/>
        <w:right w:val="none" w:sz="0" w:space="0" w:color="auto"/>
      </w:divBdr>
    </w:div>
    <w:div w:id="1141924503">
      <w:bodyDiv w:val="1"/>
      <w:marLeft w:val="0"/>
      <w:marRight w:val="0"/>
      <w:marTop w:val="0"/>
      <w:marBottom w:val="0"/>
      <w:divBdr>
        <w:top w:val="none" w:sz="0" w:space="0" w:color="auto"/>
        <w:left w:val="none" w:sz="0" w:space="0" w:color="auto"/>
        <w:bottom w:val="none" w:sz="0" w:space="0" w:color="auto"/>
        <w:right w:val="none" w:sz="0" w:space="0" w:color="auto"/>
      </w:divBdr>
    </w:div>
    <w:div w:id="1145968777">
      <w:bodyDiv w:val="1"/>
      <w:marLeft w:val="0"/>
      <w:marRight w:val="0"/>
      <w:marTop w:val="0"/>
      <w:marBottom w:val="0"/>
      <w:divBdr>
        <w:top w:val="none" w:sz="0" w:space="0" w:color="auto"/>
        <w:left w:val="none" w:sz="0" w:space="0" w:color="auto"/>
        <w:bottom w:val="none" w:sz="0" w:space="0" w:color="auto"/>
        <w:right w:val="none" w:sz="0" w:space="0" w:color="auto"/>
      </w:divBdr>
    </w:div>
    <w:div w:id="1153764678">
      <w:bodyDiv w:val="1"/>
      <w:marLeft w:val="0"/>
      <w:marRight w:val="0"/>
      <w:marTop w:val="0"/>
      <w:marBottom w:val="0"/>
      <w:divBdr>
        <w:top w:val="none" w:sz="0" w:space="0" w:color="auto"/>
        <w:left w:val="none" w:sz="0" w:space="0" w:color="auto"/>
        <w:bottom w:val="none" w:sz="0" w:space="0" w:color="auto"/>
        <w:right w:val="none" w:sz="0" w:space="0" w:color="auto"/>
      </w:divBdr>
    </w:div>
    <w:div w:id="1191841996">
      <w:bodyDiv w:val="1"/>
      <w:marLeft w:val="0"/>
      <w:marRight w:val="0"/>
      <w:marTop w:val="0"/>
      <w:marBottom w:val="0"/>
      <w:divBdr>
        <w:top w:val="none" w:sz="0" w:space="0" w:color="auto"/>
        <w:left w:val="none" w:sz="0" w:space="0" w:color="auto"/>
        <w:bottom w:val="none" w:sz="0" w:space="0" w:color="auto"/>
        <w:right w:val="none" w:sz="0" w:space="0" w:color="auto"/>
      </w:divBdr>
    </w:div>
    <w:div w:id="1195657223">
      <w:bodyDiv w:val="1"/>
      <w:marLeft w:val="0"/>
      <w:marRight w:val="0"/>
      <w:marTop w:val="0"/>
      <w:marBottom w:val="0"/>
      <w:divBdr>
        <w:top w:val="none" w:sz="0" w:space="0" w:color="auto"/>
        <w:left w:val="none" w:sz="0" w:space="0" w:color="auto"/>
        <w:bottom w:val="none" w:sz="0" w:space="0" w:color="auto"/>
        <w:right w:val="none" w:sz="0" w:space="0" w:color="auto"/>
      </w:divBdr>
    </w:div>
    <w:div w:id="1222180897">
      <w:bodyDiv w:val="1"/>
      <w:marLeft w:val="0"/>
      <w:marRight w:val="0"/>
      <w:marTop w:val="0"/>
      <w:marBottom w:val="0"/>
      <w:divBdr>
        <w:top w:val="none" w:sz="0" w:space="0" w:color="auto"/>
        <w:left w:val="none" w:sz="0" w:space="0" w:color="auto"/>
        <w:bottom w:val="none" w:sz="0" w:space="0" w:color="auto"/>
        <w:right w:val="none" w:sz="0" w:space="0" w:color="auto"/>
      </w:divBdr>
    </w:div>
    <w:div w:id="1229876267">
      <w:bodyDiv w:val="1"/>
      <w:marLeft w:val="0"/>
      <w:marRight w:val="0"/>
      <w:marTop w:val="0"/>
      <w:marBottom w:val="0"/>
      <w:divBdr>
        <w:top w:val="none" w:sz="0" w:space="0" w:color="auto"/>
        <w:left w:val="none" w:sz="0" w:space="0" w:color="auto"/>
        <w:bottom w:val="none" w:sz="0" w:space="0" w:color="auto"/>
        <w:right w:val="none" w:sz="0" w:space="0" w:color="auto"/>
      </w:divBdr>
    </w:div>
    <w:div w:id="1239056061">
      <w:bodyDiv w:val="1"/>
      <w:marLeft w:val="0"/>
      <w:marRight w:val="0"/>
      <w:marTop w:val="0"/>
      <w:marBottom w:val="0"/>
      <w:divBdr>
        <w:top w:val="none" w:sz="0" w:space="0" w:color="auto"/>
        <w:left w:val="none" w:sz="0" w:space="0" w:color="auto"/>
        <w:bottom w:val="none" w:sz="0" w:space="0" w:color="auto"/>
        <w:right w:val="none" w:sz="0" w:space="0" w:color="auto"/>
      </w:divBdr>
    </w:div>
    <w:div w:id="1255163283">
      <w:bodyDiv w:val="1"/>
      <w:marLeft w:val="0"/>
      <w:marRight w:val="0"/>
      <w:marTop w:val="0"/>
      <w:marBottom w:val="0"/>
      <w:divBdr>
        <w:top w:val="none" w:sz="0" w:space="0" w:color="auto"/>
        <w:left w:val="none" w:sz="0" w:space="0" w:color="auto"/>
        <w:bottom w:val="none" w:sz="0" w:space="0" w:color="auto"/>
        <w:right w:val="none" w:sz="0" w:space="0" w:color="auto"/>
      </w:divBdr>
    </w:div>
    <w:div w:id="1255673007">
      <w:bodyDiv w:val="1"/>
      <w:marLeft w:val="0"/>
      <w:marRight w:val="0"/>
      <w:marTop w:val="0"/>
      <w:marBottom w:val="0"/>
      <w:divBdr>
        <w:top w:val="none" w:sz="0" w:space="0" w:color="auto"/>
        <w:left w:val="none" w:sz="0" w:space="0" w:color="auto"/>
        <w:bottom w:val="none" w:sz="0" w:space="0" w:color="auto"/>
        <w:right w:val="none" w:sz="0" w:space="0" w:color="auto"/>
      </w:divBdr>
    </w:div>
    <w:div w:id="1285768476">
      <w:bodyDiv w:val="1"/>
      <w:marLeft w:val="0"/>
      <w:marRight w:val="0"/>
      <w:marTop w:val="0"/>
      <w:marBottom w:val="0"/>
      <w:divBdr>
        <w:top w:val="none" w:sz="0" w:space="0" w:color="auto"/>
        <w:left w:val="none" w:sz="0" w:space="0" w:color="auto"/>
        <w:bottom w:val="none" w:sz="0" w:space="0" w:color="auto"/>
        <w:right w:val="none" w:sz="0" w:space="0" w:color="auto"/>
      </w:divBdr>
    </w:div>
    <w:div w:id="1287197314">
      <w:bodyDiv w:val="1"/>
      <w:marLeft w:val="0"/>
      <w:marRight w:val="0"/>
      <w:marTop w:val="0"/>
      <w:marBottom w:val="0"/>
      <w:divBdr>
        <w:top w:val="none" w:sz="0" w:space="0" w:color="auto"/>
        <w:left w:val="none" w:sz="0" w:space="0" w:color="auto"/>
        <w:bottom w:val="none" w:sz="0" w:space="0" w:color="auto"/>
        <w:right w:val="none" w:sz="0" w:space="0" w:color="auto"/>
      </w:divBdr>
    </w:div>
    <w:div w:id="1299603398">
      <w:bodyDiv w:val="1"/>
      <w:marLeft w:val="0"/>
      <w:marRight w:val="0"/>
      <w:marTop w:val="0"/>
      <w:marBottom w:val="0"/>
      <w:divBdr>
        <w:top w:val="none" w:sz="0" w:space="0" w:color="auto"/>
        <w:left w:val="none" w:sz="0" w:space="0" w:color="auto"/>
        <w:bottom w:val="none" w:sz="0" w:space="0" w:color="auto"/>
        <w:right w:val="none" w:sz="0" w:space="0" w:color="auto"/>
      </w:divBdr>
    </w:div>
    <w:div w:id="1300459813">
      <w:bodyDiv w:val="1"/>
      <w:marLeft w:val="0"/>
      <w:marRight w:val="0"/>
      <w:marTop w:val="0"/>
      <w:marBottom w:val="0"/>
      <w:divBdr>
        <w:top w:val="none" w:sz="0" w:space="0" w:color="auto"/>
        <w:left w:val="none" w:sz="0" w:space="0" w:color="auto"/>
        <w:bottom w:val="none" w:sz="0" w:space="0" w:color="auto"/>
        <w:right w:val="none" w:sz="0" w:space="0" w:color="auto"/>
      </w:divBdr>
    </w:div>
    <w:div w:id="1303660320">
      <w:bodyDiv w:val="1"/>
      <w:marLeft w:val="0"/>
      <w:marRight w:val="0"/>
      <w:marTop w:val="0"/>
      <w:marBottom w:val="0"/>
      <w:divBdr>
        <w:top w:val="none" w:sz="0" w:space="0" w:color="auto"/>
        <w:left w:val="none" w:sz="0" w:space="0" w:color="auto"/>
        <w:bottom w:val="none" w:sz="0" w:space="0" w:color="auto"/>
        <w:right w:val="none" w:sz="0" w:space="0" w:color="auto"/>
      </w:divBdr>
    </w:div>
    <w:div w:id="1322348633">
      <w:bodyDiv w:val="1"/>
      <w:marLeft w:val="0"/>
      <w:marRight w:val="0"/>
      <w:marTop w:val="0"/>
      <w:marBottom w:val="0"/>
      <w:divBdr>
        <w:top w:val="none" w:sz="0" w:space="0" w:color="auto"/>
        <w:left w:val="none" w:sz="0" w:space="0" w:color="auto"/>
        <w:bottom w:val="none" w:sz="0" w:space="0" w:color="auto"/>
        <w:right w:val="none" w:sz="0" w:space="0" w:color="auto"/>
      </w:divBdr>
    </w:div>
    <w:div w:id="1330673546">
      <w:bodyDiv w:val="1"/>
      <w:marLeft w:val="0"/>
      <w:marRight w:val="0"/>
      <w:marTop w:val="0"/>
      <w:marBottom w:val="0"/>
      <w:divBdr>
        <w:top w:val="none" w:sz="0" w:space="0" w:color="auto"/>
        <w:left w:val="none" w:sz="0" w:space="0" w:color="auto"/>
        <w:bottom w:val="none" w:sz="0" w:space="0" w:color="auto"/>
        <w:right w:val="none" w:sz="0" w:space="0" w:color="auto"/>
      </w:divBdr>
    </w:div>
    <w:div w:id="1331980671">
      <w:bodyDiv w:val="1"/>
      <w:marLeft w:val="0"/>
      <w:marRight w:val="0"/>
      <w:marTop w:val="0"/>
      <w:marBottom w:val="0"/>
      <w:divBdr>
        <w:top w:val="none" w:sz="0" w:space="0" w:color="auto"/>
        <w:left w:val="none" w:sz="0" w:space="0" w:color="auto"/>
        <w:bottom w:val="none" w:sz="0" w:space="0" w:color="auto"/>
        <w:right w:val="none" w:sz="0" w:space="0" w:color="auto"/>
      </w:divBdr>
    </w:div>
    <w:div w:id="1341469659">
      <w:bodyDiv w:val="1"/>
      <w:marLeft w:val="0"/>
      <w:marRight w:val="0"/>
      <w:marTop w:val="0"/>
      <w:marBottom w:val="0"/>
      <w:divBdr>
        <w:top w:val="none" w:sz="0" w:space="0" w:color="auto"/>
        <w:left w:val="none" w:sz="0" w:space="0" w:color="auto"/>
        <w:bottom w:val="none" w:sz="0" w:space="0" w:color="auto"/>
        <w:right w:val="none" w:sz="0" w:space="0" w:color="auto"/>
      </w:divBdr>
    </w:div>
    <w:div w:id="1372803428">
      <w:bodyDiv w:val="1"/>
      <w:marLeft w:val="0"/>
      <w:marRight w:val="0"/>
      <w:marTop w:val="0"/>
      <w:marBottom w:val="0"/>
      <w:divBdr>
        <w:top w:val="none" w:sz="0" w:space="0" w:color="auto"/>
        <w:left w:val="none" w:sz="0" w:space="0" w:color="auto"/>
        <w:bottom w:val="none" w:sz="0" w:space="0" w:color="auto"/>
        <w:right w:val="none" w:sz="0" w:space="0" w:color="auto"/>
      </w:divBdr>
    </w:div>
    <w:div w:id="1422724995">
      <w:bodyDiv w:val="1"/>
      <w:marLeft w:val="0"/>
      <w:marRight w:val="0"/>
      <w:marTop w:val="0"/>
      <w:marBottom w:val="0"/>
      <w:divBdr>
        <w:top w:val="none" w:sz="0" w:space="0" w:color="auto"/>
        <w:left w:val="none" w:sz="0" w:space="0" w:color="auto"/>
        <w:bottom w:val="none" w:sz="0" w:space="0" w:color="auto"/>
        <w:right w:val="none" w:sz="0" w:space="0" w:color="auto"/>
      </w:divBdr>
    </w:div>
    <w:div w:id="1446803607">
      <w:bodyDiv w:val="1"/>
      <w:marLeft w:val="0"/>
      <w:marRight w:val="0"/>
      <w:marTop w:val="0"/>
      <w:marBottom w:val="0"/>
      <w:divBdr>
        <w:top w:val="none" w:sz="0" w:space="0" w:color="auto"/>
        <w:left w:val="none" w:sz="0" w:space="0" w:color="auto"/>
        <w:bottom w:val="none" w:sz="0" w:space="0" w:color="auto"/>
        <w:right w:val="none" w:sz="0" w:space="0" w:color="auto"/>
      </w:divBdr>
    </w:div>
    <w:div w:id="1472937145">
      <w:bodyDiv w:val="1"/>
      <w:marLeft w:val="0"/>
      <w:marRight w:val="0"/>
      <w:marTop w:val="0"/>
      <w:marBottom w:val="0"/>
      <w:divBdr>
        <w:top w:val="none" w:sz="0" w:space="0" w:color="auto"/>
        <w:left w:val="none" w:sz="0" w:space="0" w:color="auto"/>
        <w:bottom w:val="none" w:sz="0" w:space="0" w:color="auto"/>
        <w:right w:val="none" w:sz="0" w:space="0" w:color="auto"/>
      </w:divBdr>
    </w:div>
    <w:div w:id="1485006120">
      <w:bodyDiv w:val="1"/>
      <w:marLeft w:val="0"/>
      <w:marRight w:val="0"/>
      <w:marTop w:val="0"/>
      <w:marBottom w:val="0"/>
      <w:divBdr>
        <w:top w:val="none" w:sz="0" w:space="0" w:color="auto"/>
        <w:left w:val="none" w:sz="0" w:space="0" w:color="auto"/>
        <w:bottom w:val="none" w:sz="0" w:space="0" w:color="auto"/>
        <w:right w:val="none" w:sz="0" w:space="0" w:color="auto"/>
      </w:divBdr>
    </w:div>
    <w:div w:id="1487432349">
      <w:bodyDiv w:val="1"/>
      <w:marLeft w:val="0"/>
      <w:marRight w:val="0"/>
      <w:marTop w:val="0"/>
      <w:marBottom w:val="0"/>
      <w:divBdr>
        <w:top w:val="none" w:sz="0" w:space="0" w:color="auto"/>
        <w:left w:val="none" w:sz="0" w:space="0" w:color="auto"/>
        <w:bottom w:val="none" w:sz="0" w:space="0" w:color="auto"/>
        <w:right w:val="none" w:sz="0" w:space="0" w:color="auto"/>
      </w:divBdr>
    </w:div>
    <w:div w:id="1507210043">
      <w:bodyDiv w:val="1"/>
      <w:marLeft w:val="0"/>
      <w:marRight w:val="0"/>
      <w:marTop w:val="0"/>
      <w:marBottom w:val="0"/>
      <w:divBdr>
        <w:top w:val="none" w:sz="0" w:space="0" w:color="auto"/>
        <w:left w:val="none" w:sz="0" w:space="0" w:color="auto"/>
        <w:bottom w:val="none" w:sz="0" w:space="0" w:color="auto"/>
        <w:right w:val="none" w:sz="0" w:space="0" w:color="auto"/>
      </w:divBdr>
    </w:div>
    <w:div w:id="1575971312">
      <w:bodyDiv w:val="1"/>
      <w:marLeft w:val="0"/>
      <w:marRight w:val="0"/>
      <w:marTop w:val="0"/>
      <w:marBottom w:val="0"/>
      <w:divBdr>
        <w:top w:val="none" w:sz="0" w:space="0" w:color="auto"/>
        <w:left w:val="none" w:sz="0" w:space="0" w:color="auto"/>
        <w:bottom w:val="none" w:sz="0" w:space="0" w:color="auto"/>
        <w:right w:val="none" w:sz="0" w:space="0" w:color="auto"/>
      </w:divBdr>
    </w:div>
    <w:div w:id="1611620921">
      <w:bodyDiv w:val="1"/>
      <w:marLeft w:val="0"/>
      <w:marRight w:val="0"/>
      <w:marTop w:val="0"/>
      <w:marBottom w:val="0"/>
      <w:divBdr>
        <w:top w:val="none" w:sz="0" w:space="0" w:color="auto"/>
        <w:left w:val="none" w:sz="0" w:space="0" w:color="auto"/>
        <w:bottom w:val="none" w:sz="0" w:space="0" w:color="auto"/>
        <w:right w:val="none" w:sz="0" w:space="0" w:color="auto"/>
      </w:divBdr>
    </w:div>
    <w:div w:id="1627932918">
      <w:bodyDiv w:val="1"/>
      <w:marLeft w:val="0"/>
      <w:marRight w:val="0"/>
      <w:marTop w:val="0"/>
      <w:marBottom w:val="0"/>
      <w:divBdr>
        <w:top w:val="none" w:sz="0" w:space="0" w:color="auto"/>
        <w:left w:val="none" w:sz="0" w:space="0" w:color="auto"/>
        <w:bottom w:val="none" w:sz="0" w:space="0" w:color="auto"/>
        <w:right w:val="none" w:sz="0" w:space="0" w:color="auto"/>
      </w:divBdr>
    </w:div>
    <w:div w:id="1674795788">
      <w:bodyDiv w:val="1"/>
      <w:marLeft w:val="0"/>
      <w:marRight w:val="0"/>
      <w:marTop w:val="0"/>
      <w:marBottom w:val="0"/>
      <w:divBdr>
        <w:top w:val="none" w:sz="0" w:space="0" w:color="auto"/>
        <w:left w:val="none" w:sz="0" w:space="0" w:color="auto"/>
        <w:bottom w:val="none" w:sz="0" w:space="0" w:color="auto"/>
        <w:right w:val="none" w:sz="0" w:space="0" w:color="auto"/>
      </w:divBdr>
    </w:div>
    <w:div w:id="1683703047">
      <w:bodyDiv w:val="1"/>
      <w:marLeft w:val="0"/>
      <w:marRight w:val="0"/>
      <w:marTop w:val="0"/>
      <w:marBottom w:val="0"/>
      <w:divBdr>
        <w:top w:val="none" w:sz="0" w:space="0" w:color="auto"/>
        <w:left w:val="none" w:sz="0" w:space="0" w:color="auto"/>
        <w:bottom w:val="none" w:sz="0" w:space="0" w:color="auto"/>
        <w:right w:val="none" w:sz="0" w:space="0" w:color="auto"/>
      </w:divBdr>
    </w:div>
    <w:div w:id="1687364252">
      <w:bodyDiv w:val="1"/>
      <w:marLeft w:val="0"/>
      <w:marRight w:val="0"/>
      <w:marTop w:val="0"/>
      <w:marBottom w:val="0"/>
      <w:divBdr>
        <w:top w:val="none" w:sz="0" w:space="0" w:color="auto"/>
        <w:left w:val="none" w:sz="0" w:space="0" w:color="auto"/>
        <w:bottom w:val="none" w:sz="0" w:space="0" w:color="auto"/>
        <w:right w:val="none" w:sz="0" w:space="0" w:color="auto"/>
      </w:divBdr>
    </w:div>
    <w:div w:id="1707486452">
      <w:bodyDiv w:val="1"/>
      <w:marLeft w:val="0"/>
      <w:marRight w:val="0"/>
      <w:marTop w:val="0"/>
      <w:marBottom w:val="0"/>
      <w:divBdr>
        <w:top w:val="none" w:sz="0" w:space="0" w:color="auto"/>
        <w:left w:val="none" w:sz="0" w:space="0" w:color="auto"/>
        <w:bottom w:val="none" w:sz="0" w:space="0" w:color="auto"/>
        <w:right w:val="none" w:sz="0" w:space="0" w:color="auto"/>
      </w:divBdr>
    </w:div>
    <w:div w:id="1748650849">
      <w:bodyDiv w:val="1"/>
      <w:marLeft w:val="0"/>
      <w:marRight w:val="0"/>
      <w:marTop w:val="0"/>
      <w:marBottom w:val="0"/>
      <w:divBdr>
        <w:top w:val="none" w:sz="0" w:space="0" w:color="auto"/>
        <w:left w:val="none" w:sz="0" w:space="0" w:color="auto"/>
        <w:bottom w:val="none" w:sz="0" w:space="0" w:color="auto"/>
        <w:right w:val="none" w:sz="0" w:space="0" w:color="auto"/>
      </w:divBdr>
    </w:div>
    <w:div w:id="1768892300">
      <w:bodyDiv w:val="1"/>
      <w:marLeft w:val="0"/>
      <w:marRight w:val="0"/>
      <w:marTop w:val="0"/>
      <w:marBottom w:val="0"/>
      <w:divBdr>
        <w:top w:val="none" w:sz="0" w:space="0" w:color="auto"/>
        <w:left w:val="none" w:sz="0" w:space="0" w:color="auto"/>
        <w:bottom w:val="none" w:sz="0" w:space="0" w:color="auto"/>
        <w:right w:val="none" w:sz="0" w:space="0" w:color="auto"/>
      </w:divBdr>
    </w:div>
    <w:div w:id="1804077428">
      <w:bodyDiv w:val="1"/>
      <w:marLeft w:val="0"/>
      <w:marRight w:val="0"/>
      <w:marTop w:val="0"/>
      <w:marBottom w:val="0"/>
      <w:divBdr>
        <w:top w:val="none" w:sz="0" w:space="0" w:color="auto"/>
        <w:left w:val="none" w:sz="0" w:space="0" w:color="auto"/>
        <w:bottom w:val="none" w:sz="0" w:space="0" w:color="auto"/>
        <w:right w:val="none" w:sz="0" w:space="0" w:color="auto"/>
      </w:divBdr>
    </w:div>
    <w:div w:id="1812864101">
      <w:bodyDiv w:val="1"/>
      <w:marLeft w:val="0"/>
      <w:marRight w:val="0"/>
      <w:marTop w:val="0"/>
      <w:marBottom w:val="0"/>
      <w:divBdr>
        <w:top w:val="none" w:sz="0" w:space="0" w:color="auto"/>
        <w:left w:val="none" w:sz="0" w:space="0" w:color="auto"/>
        <w:bottom w:val="none" w:sz="0" w:space="0" w:color="auto"/>
        <w:right w:val="none" w:sz="0" w:space="0" w:color="auto"/>
      </w:divBdr>
    </w:div>
    <w:div w:id="1819835871">
      <w:bodyDiv w:val="1"/>
      <w:marLeft w:val="0"/>
      <w:marRight w:val="0"/>
      <w:marTop w:val="0"/>
      <w:marBottom w:val="0"/>
      <w:divBdr>
        <w:top w:val="none" w:sz="0" w:space="0" w:color="auto"/>
        <w:left w:val="none" w:sz="0" w:space="0" w:color="auto"/>
        <w:bottom w:val="none" w:sz="0" w:space="0" w:color="auto"/>
        <w:right w:val="none" w:sz="0" w:space="0" w:color="auto"/>
      </w:divBdr>
    </w:div>
    <w:div w:id="1844125814">
      <w:bodyDiv w:val="1"/>
      <w:marLeft w:val="0"/>
      <w:marRight w:val="0"/>
      <w:marTop w:val="0"/>
      <w:marBottom w:val="0"/>
      <w:divBdr>
        <w:top w:val="none" w:sz="0" w:space="0" w:color="auto"/>
        <w:left w:val="none" w:sz="0" w:space="0" w:color="auto"/>
        <w:bottom w:val="none" w:sz="0" w:space="0" w:color="auto"/>
        <w:right w:val="none" w:sz="0" w:space="0" w:color="auto"/>
      </w:divBdr>
    </w:div>
    <w:div w:id="1865483316">
      <w:bodyDiv w:val="1"/>
      <w:marLeft w:val="0"/>
      <w:marRight w:val="0"/>
      <w:marTop w:val="0"/>
      <w:marBottom w:val="0"/>
      <w:divBdr>
        <w:top w:val="none" w:sz="0" w:space="0" w:color="auto"/>
        <w:left w:val="none" w:sz="0" w:space="0" w:color="auto"/>
        <w:bottom w:val="none" w:sz="0" w:space="0" w:color="auto"/>
        <w:right w:val="none" w:sz="0" w:space="0" w:color="auto"/>
      </w:divBdr>
    </w:div>
    <w:div w:id="1906642659">
      <w:bodyDiv w:val="1"/>
      <w:marLeft w:val="0"/>
      <w:marRight w:val="0"/>
      <w:marTop w:val="0"/>
      <w:marBottom w:val="0"/>
      <w:divBdr>
        <w:top w:val="none" w:sz="0" w:space="0" w:color="auto"/>
        <w:left w:val="none" w:sz="0" w:space="0" w:color="auto"/>
        <w:bottom w:val="none" w:sz="0" w:space="0" w:color="auto"/>
        <w:right w:val="none" w:sz="0" w:space="0" w:color="auto"/>
      </w:divBdr>
    </w:div>
    <w:div w:id="1908564699">
      <w:bodyDiv w:val="1"/>
      <w:marLeft w:val="0"/>
      <w:marRight w:val="0"/>
      <w:marTop w:val="0"/>
      <w:marBottom w:val="0"/>
      <w:divBdr>
        <w:top w:val="none" w:sz="0" w:space="0" w:color="auto"/>
        <w:left w:val="none" w:sz="0" w:space="0" w:color="auto"/>
        <w:bottom w:val="none" w:sz="0" w:space="0" w:color="auto"/>
        <w:right w:val="none" w:sz="0" w:space="0" w:color="auto"/>
      </w:divBdr>
    </w:div>
    <w:div w:id="1963026741">
      <w:bodyDiv w:val="1"/>
      <w:marLeft w:val="0"/>
      <w:marRight w:val="0"/>
      <w:marTop w:val="0"/>
      <w:marBottom w:val="0"/>
      <w:divBdr>
        <w:top w:val="none" w:sz="0" w:space="0" w:color="auto"/>
        <w:left w:val="none" w:sz="0" w:space="0" w:color="auto"/>
        <w:bottom w:val="none" w:sz="0" w:space="0" w:color="auto"/>
        <w:right w:val="none" w:sz="0" w:space="0" w:color="auto"/>
      </w:divBdr>
    </w:div>
    <w:div w:id="2017539213">
      <w:bodyDiv w:val="1"/>
      <w:marLeft w:val="0"/>
      <w:marRight w:val="0"/>
      <w:marTop w:val="0"/>
      <w:marBottom w:val="0"/>
      <w:divBdr>
        <w:top w:val="none" w:sz="0" w:space="0" w:color="auto"/>
        <w:left w:val="none" w:sz="0" w:space="0" w:color="auto"/>
        <w:bottom w:val="none" w:sz="0" w:space="0" w:color="auto"/>
        <w:right w:val="none" w:sz="0" w:space="0" w:color="auto"/>
      </w:divBdr>
    </w:div>
    <w:div w:id="2026205093">
      <w:bodyDiv w:val="1"/>
      <w:marLeft w:val="0"/>
      <w:marRight w:val="0"/>
      <w:marTop w:val="0"/>
      <w:marBottom w:val="0"/>
      <w:divBdr>
        <w:top w:val="none" w:sz="0" w:space="0" w:color="auto"/>
        <w:left w:val="none" w:sz="0" w:space="0" w:color="auto"/>
        <w:bottom w:val="none" w:sz="0" w:space="0" w:color="auto"/>
        <w:right w:val="none" w:sz="0" w:space="0" w:color="auto"/>
      </w:divBdr>
    </w:div>
    <w:div w:id="2026862806">
      <w:bodyDiv w:val="1"/>
      <w:marLeft w:val="0"/>
      <w:marRight w:val="0"/>
      <w:marTop w:val="0"/>
      <w:marBottom w:val="0"/>
      <w:divBdr>
        <w:top w:val="none" w:sz="0" w:space="0" w:color="auto"/>
        <w:left w:val="none" w:sz="0" w:space="0" w:color="auto"/>
        <w:bottom w:val="none" w:sz="0" w:space="0" w:color="auto"/>
        <w:right w:val="none" w:sz="0" w:space="0" w:color="auto"/>
      </w:divBdr>
    </w:div>
    <w:div w:id="20495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hart" Target="charts/chart3.xml"/><Relationship Id="rId39" Type="http://schemas.openxmlformats.org/officeDocument/2006/relationships/image" Target="media/image24.png"/><Relationship Id="rId21" Type="http://schemas.openxmlformats.org/officeDocument/2006/relationships/image" Target="media/image14.emf"/><Relationship Id="rId34" Type="http://schemas.openxmlformats.org/officeDocument/2006/relationships/image" Target="media/image19.emf"/><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chart" Target="charts/chart6.xml"/><Relationship Id="rId11" Type="http://schemas.openxmlformats.org/officeDocument/2006/relationships/image" Target="media/image4.emf"/><Relationship Id="rId24" Type="http://schemas.openxmlformats.org/officeDocument/2006/relationships/chart" Target="charts/chart1.xml"/><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image" Target="media/image36.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chart" Target="charts/chart2.xml"/><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26.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chart" Target="charts/chart5.xml"/><Relationship Id="rId36" Type="http://schemas.openxmlformats.org/officeDocument/2006/relationships/image" Target="media/image21.emf"/><Relationship Id="rId49" Type="http://schemas.openxmlformats.org/officeDocument/2006/relationships/image" Target="media/image34.png"/><Relationship Id="rId57" Type="http://schemas.openxmlformats.org/officeDocument/2006/relationships/footer" Target="footer3.xml"/><Relationship Id="rId10" Type="http://schemas.openxmlformats.org/officeDocument/2006/relationships/image" Target="media/image3.emf"/><Relationship Id="rId31" Type="http://schemas.openxmlformats.org/officeDocument/2006/relationships/chart" Target="charts/chart8.xml"/><Relationship Id="rId44" Type="http://schemas.openxmlformats.org/officeDocument/2006/relationships/image" Target="media/image29.png"/><Relationship Id="rId5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92.168.1.90\dati\Area%20PSIT\UO%20MI%20-%20Mercati%20all'Ingrosso\ittico%20Piattaforma\Elab\DB%20per%20prezzi%20pescato%20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92.168.1.90\dati\Area%20PSIT\UO%20MI%20-%20Mercati%20all'Ingrosso\ittico%20Piattaforma\Elab\DB%20per%20prezzi%20pescato%202023.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Acciuga!$A$6</c:f>
              <c:strCache>
                <c:ptCount val="1"/>
                <c:pt idx="0">
                  <c:v>PICCOLA (100 + U/KG)</c:v>
                </c:pt>
              </c:strCache>
            </c:strRef>
          </c:tx>
          <c:spPr>
            <a:ln w="28575" cap="rnd">
              <a:solidFill>
                <a:schemeClr val="accent1"/>
              </a:solidFill>
              <a:round/>
            </a:ln>
            <a:effectLst/>
          </c:spPr>
          <c:marker>
            <c:symbol val="none"/>
          </c:marker>
          <c:cat>
            <c:multiLvlStrRef>
              <c:f>Acciuga!$I$4:$AC$5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Acciuga!$I$6:$AC$6</c:f>
              <c:numCache>
                <c:formatCode>0.00</c:formatCode>
                <c:ptCount val="21"/>
                <c:pt idx="0">
                  <c:v>5.2290909090909095</c:v>
                </c:pt>
                <c:pt idx="1">
                  <c:v>3.5306250000000001</c:v>
                </c:pt>
                <c:pt idx="2">
                  <c:v>4.0653846153846152</c:v>
                </c:pt>
                <c:pt idx="3">
                  <c:v>3.9224999999999999</c:v>
                </c:pt>
                <c:pt idx="4">
                  <c:v>3.2994117647058832</c:v>
                </c:pt>
                <c:pt idx="5">
                  <c:v>3.7466666666666666</c:v>
                </c:pt>
                <c:pt idx="6">
                  <c:v>3.1991666666666663</c:v>
                </c:pt>
                <c:pt idx="7">
                  <c:v>3.847142857142857</c:v>
                </c:pt>
                <c:pt idx="8">
                  <c:v>3.7222222222222223</c:v>
                </c:pt>
                <c:pt idx="9">
                  <c:v>3.5130769230769232</c:v>
                </c:pt>
                <c:pt idx="10">
                  <c:v>4.8759999999999994</c:v>
                </c:pt>
                <c:pt idx="11">
                  <c:v>5.8866666666666667</c:v>
                </c:pt>
                <c:pt idx="12">
                  <c:v>4.8707142857142856</c:v>
                </c:pt>
                <c:pt idx="13">
                  <c:v>5.0739999999999998</c:v>
                </c:pt>
                <c:pt idx="14">
                  <c:v>4.0375000000000005</c:v>
                </c:pt>
                <c:pt idx="15">
                  <c:v>5.1366666666666667</c:v>
                </c:pt>
                <c:pt idx="16">
                  <c:v>3.6763636363636367</c:v>
                </c:pt>
                <c:pt idx="17">
                  <c:v>4.2</c:v>
                </c:pt>
                <c:pt idx="18">
                  <c:v>3.6844444444444449</c:v>
                </c:pt>
                <c:pt idx="19">
                  <c:v>3.5675000000000003</c:v>
                </c:pt>
                <c:pt idx="20">
                  <c:v>3.6562500000000004</c:v>
                </c:pt>
              </c:numCache>
            </c:numRef>
          </c:val>
          <c:smooth val="0"/>
          <c:extLst>
            <c:ext xmlns:c16="http://schemas.microsoft.com/office/drawing/2014/chart" uri="{C3380CC4-5D6E-409C-BE32-E72D297353CC}">
              <c16:uniqueId val="{00000000-1929-4D7F-868F-B027F4807964}"/>
            </c:ext>
          </c:extLst>
        </c:ser>
        <c:ser>
          <c:idx val="1"/>
          <c:order val="1"/>
          <c:tx>
            <c:strRef>
              <c:f>Acciuga!$A$7</c:f>
              <c:strCache>
                <c:ptCount val="1"/>
                <c:pt idx="0">
                  <c:v>MEDIA (71-100 U/KG)</c:v>
                </c:pt>
              </c:strCache>
            </c:strRef>
          </c:tx>
          <c:spPr>
            <a:ln w="28575" cap="rnd">
              <a:solidFill>
                <a:schemeClr val="accent2"/>
              </a:solidFill>
              <a:round/>
            </a:ln>
            <a:effectLst/>
          </c:spPr>
          <c:marker>
            <c:symbol val="none"/>
          </c:marker>
          <c:cat>
            <c:multiLvlStrRef>
              <c:f>Acciuga!$I$4:$AC$5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Acciuga!$I$7:$AC$7</c:f>
              <c:numCache>
                <c:formatCode>0.00</c:formatCode>
                <c:ptCount val="21"/>
                <c:pt idx="0">
                  <c:v>6.58</c:v>
                </c:pt>
                <c:pt idx="1">
                  <c:v>4.3543750000000001</c:v>
                </c:pt>
                <c:pt idx="2">
                  <c:v>4.8562499999999993</c:v>
                </c:pt>
                <c:pt idx="3">
                  <c:v>4.6970000000000001</c:v>
                </c:pt>
                <c:pt idx="4">
                  <c:v>3.8306666666666671</c:v>
                </c:pt>
                <c:pt idx="5">
                  <c:v>4.3725000000000005</c:v>
                </c:pt>
                <c:pt idx="6">
                  <c:v>3.7738888888888877</c:v>
                </c:pt>
                <c:pt idx="7">
                  <c:v>4.3153846153846152</c:v>
                </c:pt>
                <c:pt idx="8">
                  <c:v>4.7086666666666668</c:v>
                </c:pt>
                <c:pt idx="9">
                  <c:v>3.96875</c:v>
                </c:pt>
                <c:pt idx="10">
                  <c:v>5.4024999999999999</c:v>
                </c:pt>
                <c:pt idx="11">
                  <c:v>5.8100000000000005</c:v>
                </c:pt>
                <c:pt idx="12">
                  <c:v>6.69625</c:v>
                </c:pt>
                <c:pt idx="13">
                  <c:v>6.2909999999999995</c:v>
                </c:pt>
                <c:pt idx="14">
                  <c:v>5.2700000000000005</c:v>
                </c:pt>
                <c:pt idx="15">
                  <c:v>4.6470000000000002</c:v>
                </c:pt>
                <c:pt idx="16">
                  <c:v>4.5013333333333332</c:v>
                </c:pt>
                <c:pt idx="17">
                  <c:v>4.373333333333334</c:v>
                </c:pt>
                <c:pt idx="18">
                  <c:v>4.628571428571429</c:v>
                </c:pt>
                <c:pt idx="19">
                  <c:v>4.07</c:v>
                </c:pt>
                <c:pt idx="20">
                  <c:v>4.8009090909090908</c:v>
                </c:pt>
              </c:numCache>
            </c:numRef>
          </c:val>
          <c:smooth val="0"/>
          <c:extLst>
            <c:ext xmlns:c16="http://schemas.microsoft.com/office/drawing/2014/chart" uri="{C3380CC4-5D6E-409C-BE32-E72D297353CC}">
              <c16:uniqueId val="{00000001-1929-4D7F-868F-B027F4807964}"/>
            </c:ext>
          </c:extLst>
        </c:ser>
        <c:ser>
          <c:idx val="2"/>
          <c:order val="2"/>
          <c:tx>
            <c:strRef>
              <c:f>Acciuga!$A$8</c:f>
              <c:strCache>
                <c:ptCount val="1"/>
                <c:pt idx="0">
                  <c:v>GRANDE (50-70 U/KG)</c:v>
                </c:pt>
              </c:strCache>
            </c:strRef>
          </c:tx>
          <c:spPr>
            <a:ln w="28575" cap="rnd">
              <a:solidFill>
                <a:schemeClr val="accent3"/>
              </a:solidFill>
              <a:round/>
            </a:ln>
            <a:effectLst/>
          </c:spPr>
          <c:marker>
            <c:symbol val="none"/>
          </c:marker>
          <c:cat>
            <c:multiLvlStrRef>
              <c:f>Acciuga!$I$4:$AC$5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Acciuga!$I$8:$AC$8</c:f>
              <c:numCache>
                <c:formatCode>0.00</c:formatCode>
                <c:ptCount val="21"/>
                <c:pt idx="0">
                  <c:v>5.9466666666666663</c:v>
                </c:pt>
                <c:pt idx="1">
                  <c:v>4.8377777777777773</c:v>
                </c:pt>
                <c:pt idx="2">
                  <c:v>6.0362499999999999</c:v>
                </c:pt>
                <c:pt idx="3">
                  <c:v>5.7914285714285709</c:v>
                </c:pt>
                <c:pt idx="4">
                  <c:v>5.8688888888888897</c:v>
                </c:pt>
                <c:pt idx="5">
                  <c:v>5.757777777777779</c:v>
                </c:pt>
                <c:pt idx="6">
                  <c:v>5.2199999999999989</c:v>
                </c:pt>
                <c:pt idx="7">
                  <c:v>5.9466666666666663</c:v>
                </c:pt>
                <c:pt idx="8">
                  <c:v>5.0066666666666659</c:v>
                </c:pt>
                <c:pt idx="9">
                  <c:v>4.6988888888888898</c:v>
                </c:pt>
                <c:pt idx="10">
                  <c:v>6.1157142857142848</c:v>
                </c:pt>
                <c:pt idx="11">
                  <c:v>6.5333333333333332</c:v>
                </c:pt>
                <c:pt idx="12">
                  <c:v>7.1400000000000006</c:v>
                </c:pt>
                <c:pt idx="13">
                  <c:v>6.9980000000000002</c:v>
                </c:pt>
                <c:pt idx="14">
                  <c:v>6.32</c:v>
                </c:pt>
                <c:pt idx="15">
                  <c:v>6.2087500000000002</c:v>
                </c:pt>
                <c:pt idx="16">
                  <c:v>5.6508333333333338</c:v>
                </c:pt>
                <c:pt idx="17">
                  <c:v>5.9606666666666657</c:v>
                </c:pt>
                <c:pt idx="18">
                  <c:v>5.0213333333333328</c:v>
                </c:pt>
                <c:pt idx="19">
                  <c:v>5.126363636363636</c:v>
                </c:pt>
                <c:pt idx="20">
                  <c:v>4.9407692307692308</c:v>
                </c:pt>
              </c:numCache>
            </c:numRef>
          </c:val>
          <c:smooth val="0"/>
          <c:extLst>
            <c:ext xmlns:c16="http://schemas.microsoft.com/office/drawing/2014/chart" uri="{C3380CC4-5D6E-409C-BE32-E72D297353CC}">
              <c16:uniqueId val="{00000002-1929-4D7F-868F-B027F4807964}"/>
            </c:ext>
          </c:extLst>
        </c:ser>
        <c:dLbls>
          <c:showLegendKey val="0"/>
          <c:showVal val="0"/>
          <c:showCatName val="0"/>
          <c:showSerName val="0"/>
          <c:showPercent val="0"/>
          <c:showBubbleSize val="0"/>
        </c:dLbls>
        <c:smooth val="0"/>
        <c:axId val="1582000319"/>
        <c:axId val="1582006975"/>
      </c:lineChart>
      <c:catAx>
        <c:axId val="1582000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2006975"/>
        <c:crosses val="autoZero"/>
        <c:auto val="1"/>
        <c:lblAlgn val="ctr"/>
        <c:lblOffset val="100"/>
        <c:noMultiLvlLbl val="0"/>
      </c:catAx>
      <c:valAx>
        <c:axId val="15820069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2000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'Gambero Rosa'!$A$5</c:f>
              <c:strCache>
                <c:ptCount val="1"/>
                <c:pt idx="0">
                  <c:v>I 30-60 U/KG</c:v>
                </c:pt>
              </c:strCache>
            </c:strRef>
          </c:tx>
          <c:spPr>
            <a:ln w="28575" cap="rnd">
              <a:solidFill>
                <a:schemeClr val="accent1"/>
              </a:solidFill>
              <a:round/>
            </a:ln>
            <a:effectLst/>
          </c:spPr>
          <c:marker>
            <c:symbol val="none"/>
          </c:marker>
          <c:cat>
            <c:multiLvlStrRef>
              <c:f>'Gambero Rosa'!$I$3:$AC$4</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'Gambero Rosa'!$I$5:$AC$5</c:f>
              <c:numCache>
                <c:formatCode>0.00</c:formatCode>
                <c:ptCount val="21"/>
                <c:pt idx="0">
                  <c:v>11.538461538461538</c:v>
                </c:pt>
                <c:pt idx="1">
                  <c:v>10.28125</c:v>
                </c:pt>
                <c:pt idx="2">
                  <c:v>11.533333333333333</c:v>
                </c:pt>
                <c:pt idx="3">
                  <c:v>9.4285714285714288</c:v>
                </c:pt>
                <c:pt idx="4">
                  <c:v>10.571428571428571</c:v>
                </c:pt>
                <c:pt idx="5">
                  <c:v>12.75</c:v>
                </c:pt>
                <c:pt idx="6">
                  <c:v>10.84375</c:v>
                </c:pt>
                <c:pt idx="7">
                  <c:v>11.294117647058824</c:v>
                </c:pt>
                <c:pt idx="8">
                  <c:v>11.958333333333334</c:v>
                </c:pt>
                <c:pt idx="9">
                  <c:v>9.8000000000000007</c:v>
                </c:pt>
                <c:pt idx="10">
                  <c:v>9.7692307692307701</c:v>
                </c:pt>
                <c:pt idx="11">
                  <c:v>11.555555555555555</c:v>
                </c:pt>
                <c:pt idx="12">
                  <c:v>11</c:v>
                </c:pt>
                <c:pt idx="13">
                  <c:v>10.363636363636363</c:v>
                </c:pt>
                <c:pt idx="14">
                  <c:v>10.321428571428571</c:v>
                </c:pt>
                <c:pt idx="15">
                  <c:v>10.392857142857142</c:v>
                </c:pt>
                <c:pt idx="16">
                  <c:v>10.133333333333333</c:v>
                </c:pt>
                <c:pt idx="17">
                  <c:v>11.0625</c:v>
                </c:pt>
                <c:pt idx="18">
                  <c:v>10.466666666666667</c:v>
                </c:pt>
                <c:pt idx="19">
                  <c:v>10.916666666666666</c:v>
                </c:pt>
                <c:pt idx="20">
                  <c:v>12.555555555555555</c:v>
                </c:pt>
              </c:numCache>
            </c:numRef>
          </c:val>
          <c:smooth val="0"/>
          <c:extLst>
            <c:ext xmlns:c16="http://schemas.microsoft.com/office/drawing/2014/chart" uri="{C3380CC4-5D6E-409C-BE32-E72D297353CC}">
              <c16:uniqueId val="{00000000-722D-43A8-AF91-4EE8ED1AD5F5}"/>
            </c:ext>
          </c:extLst>
        </c:ser>
        <c:ser>
          <c:idx val="1"/>
          <c:order val="1"/>
          <c:tx>
            <c:strRef>
              <c:f>'Gambero Rosa'!$A$6</c:f>
              <c:strCache>
                <c:ptCount val="1"/>
                <c:pt idx="0">
                  <c:v>II 61-100 U/KG</c:v>
                </c:pt>
              </c:strCache>
            </c:strRef>
          </c:tx>
          <c:spPr>
            <a:ln w="28575" cap="rnd">
              <a:solidFill>
                <a:schemeClr val="accent2"/>
              </a:solidFill>
              <a:round/>
            </a:ln>
            <a:effectLst/>
          </c:spPr>
          <c:marker>
            <c:symbol val="none"/>
          </c:marker>
          <c:cat>
            <c:multiLvlStrRef>
              <c:f>'Gambero Rosa'!$I$3:$AC$4</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'Gambero Rosa'!$I$6:$AC$6</c:f>
              <c:numCache>
                <c:formatCode>0.00</c:formatCode>
                <c:ptCount val="21"/>
                <c:pt idx="0">
                  <c:v>8.24</c:v>
                </c:pt>
                <c:pt idx="1">
                  <c:v>7.352631578947368</c:v>
                </c:pt>
                <c:pt idx="2">
                  <c:v>8.0315789473684216</c:v>
                </c:pt>
                <c:pt idx="3">
                  <c:v>7.333333333333333</c:v>
                </c:pt>
                <c:pt idx="4">
                  <c:v>7.9090909090909092</c:v>
                </c:pt>
                <c:pt idx="5">
                  <c:v>10.523529411764704</c:v>
                </c:pt>
                <c:pt idx="6">
                  <c:v>8.1684210526315777</c:v>
                </c:pt>
                <c:pt idx="7">
                  <c:v>8.2437499999999986</c:v>
                </c:pt>
                <c:pt idx="8">
                  <c:v>12.112500000000001</c:v>
                </c:pt>
                <c:pt idx="9">
                  <c:v>6.7750000000000004</c:v>
                </c:pt>
                <c:pt idx="10">
                  <c:v>6.8941176470588239</c:v>
                </c:pt>
                <c:pt idx="11">
                  <c:v>8.3333333333333339</c:v>
                </c:pt>
                <c:pt idx="12">
                  <c:v>9.75</c:v>
                </c:pt>
                <c:pt idx="13">
                  <c:v>8.8000000000000007</c:v>
                </c:pt>
                <c:pt idx="14">
                  <c:v>7.8999999999999995</c:v>
                </c:pt>
                <c:pt idx="15">
                  <c:v>7.8058823529411754</c:v>
                </c:pt>
                <c:pt idx="16">
                  <c:v>7.3631578947368412</c:v>
                </c:pt>
                <c:pt idx="17">
                  <c:v>7.8222222222222229</c:v>
                </c:pt>
                <c:pt idx="18">
                  <c:v>7.9117647058823533</c:v>
                </c:pt>
                <c:pt idx="19">
                  <c:v>7.5</c:v>
                </c:pt>
                <c:pt idx="20">
                  <c:v>10</c:v>
                </c:pt>
              </c:numCache>
            </c:numRef>
          </c:val>
          <c:smooth val="0"/>
          <c:extLst>
            <c:ext xmlns:c16="http://schemas.microsoft.com/office/drawing/2014/chart" uri="{C3380CC4-5D6E-409C-BE32-E72D297353CC}">
              <c16:uniqueId val="{00000001-722D-43A8-AF91-4EE8ED1AD5F5}"/>
            </c:ext>
          </c:extLst>
        </c:ser>
        <c:dLbls>
          <c:showLegendKey val="0"/>
          <c:showVal val="0"/>
          <c:showCatName val="0"/>
          <c:showSerName val="0"/>
          <c:showPercent val="0"/>
          <c:showBubbleSize val="0"/>
        </c:dLbls>
        <c:smooth val="0"/>
        <c:axId val="1580917903"/>
        <c:axId val="1580918319"/>
      </c:lineChart>
      <c:catAx>
        <c:axId val="1580917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0918319"/>
        <c:crosses val="autoZero"/>
        <c:auto val="1"/>
        <c:lblAlgn val="ctr"/>
        <c:lblOffset val="100"/>
        <c:noMultiLvlLbl val="0"/>
      </c:catAx>
      <c:valAx>
        <c:axId val="15809183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0917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Nasello!$A$4</c:f>
              <c:strCache>
                <c:ptCount val="1"/>
                <c:pt idx="0">
                  <c:v>200-400</c:v>
                </c:pt>
              </c:strCache>
            </c:strRef>
          </c:tx>
          <c:spPr>
            <a:ln w="28575" cap="rnd">
              <a:solidFill>
                <a:schemeClr val="accent1"/>
              </a:solidFill>
              <a:round/>
            </a:ln>
            <a:effectLst/>
          </c:spPr>
          <c:marker>
            <c:symbol val="none"/>
          </c:marker>
          <c:cat>
            <c:multiLvlStrRef>
              <c:f>Nasello!$I$2:$AC$3</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Nasello!$I$4:$AC$4</c:f>
              <c:numCache>
                <c:formatCode>General</c:formatCode>
                <c:ptCount val="21"/>
                <c:pt idx="0">
                  <c:v>6.753333333333333</c:v>
                </c:pt>
                <c:pt idx="1">
                  <c:v>6.1349999999999998</c:v>
                </c:pt>
                <c:pt idx="2">
                  <c:v>7.6333333333333337</c:v>
                </c:pt>
                <c:pt idx="3">
                  <c:v>7.8875000000000002</c:v>
                </c:pt>
                <c:pt idx="4">
                  <c:v>8.2055555555555557</c:v>
                </c:pt>
                <c:pt idx="5">
                  <c:v>9.4</c:v>
                </c:pt>
                <c:pt idx="6">
                  <c:v>6.15</c:v>
                </c:pt>
                <c:pt idx="7" formatCode="0.00">
                  <c:v>6.5421052631578949</c:v>
                </c:pt>
                <c:pt idx="8" formatCode="0.00">
                  <c:v>8.3333333333333339</c:v>
                </c:pt>
                <c:pt idx="9" formatCode="0.00">
                  <c:v>6.1937499999999996</c:v>
                </c:pt>
                <c:pt idx="10" formatCode="0.00">
                  <c:v>7.7111111111111121</c:v>
                </c:pt>
                <c:pt idx="11" formatCode="0.00">
                  <c:v>5.8611111111111107</c:v>
                </c:pt>
                <c:pt idx="12" formatCode="0.00">
                  <c:v>7.2312500000000002</c:v>
                </c:pt>
                <c:pt idx="13" formatCode="0.00">
                  <c:v>6.3692307692307688</c:v>
                </c:pt>
                <c:pt idx="14" formatCode="0.00">
                  <c:v>7.1333333333333337</c:v>
                </c:pt>
                <c:pt idx="15" formatCode="0.00">
                  <c:v>8.1941176470588246</c:v>
                </c:pt>
                <c:pt idx="16" formatCode="0.00">
                  <c:v>7.51</c:v>
                </c:pt>
                <c:pt idx="17" formatCode="0.00">
                  <c:v>8.1882352941176464</c:v>
                </c:pt>
                <c:pt idx="18" formatCode="0.00">
                  <c:v>6.6000000000000005</c:v>
                </c:pt>
                <c:pt idx="19" formatCode="0.00">
                  <c:v>8</c:v>
                </c:pt>
                <c:pt idx="20" formatCode="0.00">
                  <c:v>8.3000000000000007</c:v>
                </c:pt>
              </c:numCache>
            </c:numRef>
          </c:val>
          <c:smooth val="0"/>
          <c:extLst>
            <c:ext xmlns:c16="http://schemas.microsoft.com/office/drawing/2014/chart" uri="{C3380CC4-5D6E-409C-BE32-E72D297353CC}">
              <c16:uniqueId val="{00000000-633D-4C98-A2AD-015929E353F5}"/>
            </c:ext>
          </c:extLst>
        </c:ser>
        <c:ser>
          <c:idx val="1"/>
          <c:order val="1"/>
          <c:tx>
            <c:strRef>
              <c:f>Nasello!$A$5</c:f>
              <c:strCache>
                <c:ptCount val="1"/>
                <c:pt idx="0">
                  <c:v>400-600</c:v>
                </c:pt>
              </c:strCache>
            </c:strRef>
          </c:tx>
          <c:spPr>
            <a:ln w="28575" cap="rnd">
              <a:solidFill>
                <a:schemeClr val="accent2"/>
              </a:solidFill>
              <a:round/>
            </a:ln>
            <a:effectLst/>
          </c:spPr>
          <c:marker>
            <c:symbol val="none"/>
          </c:marker>
          <c:cat>
            <c:multiLvlStrRef>
              <c:f>Nasello!$I$2:$AC$3</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Nasello!$I$5:$AC$5</c:f>
              <c:numCache>
                <c:formatCode>General</c:formatCode>
                <c:ptCount val="21"/>
                <c:pt idx="0">
                  <c:v>10.966666666666667</c:v>
                </c:pt>
                <c:pt idx="1">
                  <c:v>10.40952380952381</c:v>
                </c:pt>
                <c:pt idx="2">
                  <c:v>12.18888888888889</c:v>
                </c:pt>
                <c:pt idx="3">
                  <c:v>11.452941176470588</c:v>
                </c:pt>
                <c:pt idx="4">
                  <c:v>10.106250000000001</c:v>
                </c:pt>
                <c:pt idx="5">
                  <c:v>12.16</c:v>
                </c:pt>
                <c:pt idx="6">
                  <c:v>8.8684210526315788</c:v>
                </c:pt>
                <c:pt idx="7" formatCode="0.00">
                  <c:v>8.9823529411764707</c:v>
                </c:pt>
                <c:pt idx="8" formatCode="0.00">
                  <c:v>10.889999999999999</c:v>
                </c:pt>
                <c:pt idx="9" formatCode="0.00">
                  <c:v>10.379999999999999</c:v>
                </c:pt>
                <c:pt idx="10" formatCode="0.00">
                  <c:v>10.028571428571427</c:v>
                </c:pt>
                <c:pt idx="11" formatCode="0.00">
                  <c:v>11.338888888888889</c:v>
                </c:pt>
                <c:pt idx="12" formatCode="0.00">
                  <c:v>10.120000000000001</c:v>
                </c:pt>
                <c:pt idx="13" formatCode="0.00">
                  <c:v>10.259999999999998</c:v>
                </c:pt>
                <c:pt idx="14" formatCode="0.00">
                  <c:v>10.716666666666665</c:v>
                </c:pt>
                <c:pt idx="15" formatCode="0.00">
                  <c:v>11.856249999999999</c:v>
                </c:pt>
                <c:pt idx="16" formatCode="0.00">
                  <c:v>10.92</c:v>
                </c:pt>
                <c:pt idx="17" formatCode="0.00">
                  <c:v>11.233333333333334</c:v>
                </c:pt>
                <c:pt idx="18" formatCode="0.00">
                  <c:v>9.6470588235294112</c:v>
                </c:pt>
                <c:pt idx="19" formatCode="0.00">
                  <c:v>10.041666666666666</c:v>
                </c:pt>
                <c:pt idx="20" formatCode="0.00">
                  <c:v>11.272727272727273</c:v>
                </c:pt>
              </c:numCache>
            </c:numRef>
          </c:val>
          <c:smooth val="0"/>
          <c:extLst>
            <c:ext xmlns:c16="http://schemas.microsoft.com/office/drawing/2014/chart" uri="{C3380CC4-5D6E-409C-BE32-E72D297353CC}">
              <c16:uniqueId val="{00000001-633D-4C98-A2AD-015929E353F5}"/>
            </c:ext>
          </c:extLst>
        </c:ser>
        <c:ser>
          <c:idx val="2"/>
          <c:order val="2"/>
          <c:tx>
            <c:strRef>
              <c:f>Nasello!$A$6</c:f>
              <c:strCache>
                <c:ptCount val="1"/>
                <c:pt idx="0">
                  <c:v>600-1.000</c:v>
                </c:pt>
              </c:strCache>
            </c:strRef>
          </c:tx>
          <c:spPr>
            <a:ln w="28575" cap="rnd">
              <a:solidFill>
                <a:schemeClr val="accent3"/>
              </a:solidFill>
              <a:round/>
            </a:ln>
            <a:effectLst/>
          </c:spPr>
          <c:marker>
            <c:symbol val="none"/>
          </c:marker>
          <c:cat>
            <c:multiLvlStrRef>
              <c:f>Nasello!$I$2:$AC$3</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Nasello!$I$6:$AC$6</c:f>
              <c:numCache>
                <c:formatCode>General</c:formatCode>
                <c:ptCount val="21"/>
                <c:pt idx="0">
                  <c:v>12.5</c:v>
                </c:pt>
                <c:pt idx="1">
                  <c:v>11.75</c:v>
                </c:pt>
                <c:pt idx="2">
                  <c:v>13.071428571428571</c:v>
                </c:pt>
                <c:pt idx="3">
                  <c:v>13.071428571428571</c:v>
                </c:pt>
                <c:pt idx="4">
                  <c:v>12.333333333333334</c:v>
                </c:pt>
                <c:pt idx="5">
                  <c:v>12.818181818181818</c:v>
                </c:pt>
                <c:pt idx="6">
                  <c:v>10.5625</c:v>
                </c:pt>
                <c:pt idx="7" formatCode="0.00">
                  <c:v>11.066666666666666</c:v>
                </c:pt>
                <c:pt idx="8" formatCode="0.00">
                  <c:v>13.363636363636363</c:v>
                </c:pt>
                <c:pt idx="9" formatCode="0.00">
                  <c:v>12.8125</c:v>
                </c:pt>
                <c:pt idx="10" formatCode="0.00">
                  <c:v>13.166666666666666</c:v>
                </c:pt>
                <c:pt idx="11" formatCode="0.00">
                  <c:v>13.444444444444445</c:v>
                </c:pt>
                <c:pt idx="12" formatCode="0.00">
                  <c:v>14.222222222222221</c:v>
                </c:pt>
                <c:pt idx="13" formatCode="0.00">
                  <c:v>12.666666666666666</c:v>
                </c:pt>
                <c:pt idx="14" formatCode="0.00">
                  <c:v>13.352941176470589</c:v>
                </c:pt>
                <c:pt idx="15" formatCode="0.00">
                  <c:v>14.214285714285714</c:v>
                </c:pt>
                <c:pt idx="16" formatCode="0.00">
                  <c:v>13.375</c:v>
                </c:pt>
                <c:pt idx="17" formatCode="0.00">
                  <c:v>13.2</c:v>
                </c:pt>
                <c:pt idx="18" formatCode="0.00">
                  <c:v>11.466666666666667</c:v>
                </c:pt>
                <c:pt idx="19" formatCode="0.00">
                  <c:v>12.166666666666666</c:v>
                </c:pt>
                <c:pt idx="20" formatCode="0.00">
                  <c:v>14.333333333333334</c:v>
                </c:pt>
              </c:numCache>
            </c:numRef>
          </c:val>
          <c:smooth val="0"/>
          <c:extLst>
            <c:ext xmlns:c16="http://schemas.microsoft.com/office/drawing/2014/chart" uri="{C3380CC4-5D6E-409C-BE32-E72D297353CC}">
              <c16:uniqueId val="{00000002-633D-4C98-A2AD-015929E353F5}"/>
            </c:ext>
          </c:extLst>
        </c:ser>
        <c:dLbls>
          <c:showLegendKey val="0"/>
          <c:showVal val="0"/>
          <c:showCatName val="0"/>
          <c:showSerName val="0"/>
          <c:showPercent val="0"/>
          <c:showBubbleSize val="0"/>
        </c:dLbls>
        <c:smooth val="0"/>
        <c:axId val="1442967503"/>
        <c:axId val="1442970831"/>
      </c:lineChart>
      <c:catAx>
        <c:axId val="144296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42970831"/>
        <c:crosses val="autoZero"/>
        <c:auto val="1"/>
        <c:lblAlgn val="ctr"/>
        <c:lblOffset val="100"/>
        <c:noMultiLvlLbl val="0"/>
      </c:catAx>
      <c:valAx>
        <c:axId val="1442970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4296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Triglia!$A$6</c:f>
              <c:strCache>
                <c:ptCount val="1"/>
                <c:pt idx="0">
                  <c:v>PICCOLA</c:v>
                </c:pt>
              </c:strCache>
            </c:strRef>
          </c:tx>
          <c:spPr>
            <a:ln w="28575" cap="rnd">
              <a:solidFill>
                <a:schemeClr val="accent1"/>
              </a:solidFill>
              <a:round/>
            </a:ln>
            <a:effectLst/>
          </c:spPr>
          <c:marker>
            <c:symbol val="none"/>
          </c:marker>
          <c:cat>
            <c:multiLvlStrRef>
              <c:f>Triglia!$I$4:$AC$5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Triglia!$I$6:$AC$6</c:f>
              <c:numCache>
                <c:formatCode>0.00</c:formatCode>
                <c:ptCount val="21"/>
                <c:pt idx="0">
                  <c:v>3.9928571428571433</c:v>
                </c:pt>
                <c:pt idx="1">
                  <c:v>4.2782608695652167</c:v>
                </c:pt>
                <c:pt idx="2">
                  <c:v>3.9857142857142853</c:v>
                </c:pt>
                <c:pt idx="3">
                  <c:v>4.6142857142857148</c:v>
                </c:pt>
                <c:pt idx="4">
                  <c:v>6.5400000000000009</c:v>
                </c:pt>
                <c:pt idx="5">
                  <c:v>7.660000000000001</c:v>
                </c:pt>
                <c:pt idx="6">
                  <c:v>5.6749999999999998</c:v>
                </c:pt>
                <c:pt idx="7">
                  <c:v>4.75</c:v>
                </c:pt>
                <c:pt idx="8">
                  <c:v>4.6230769230769235</c:v>
                </c:pt>
                <c:pt idx="9">
                  <c:v>2.8058823529411767</c:v>
                </c:pt>
                <c:pt idx="10">
                  <c:v>3.2785714285714285</c:v>
                </c:pt>
                <c:pt idx="11">
                  <c:v>4</c:v>
                </c:pt>
                <c:pt idx="12">
                  <c:v>5.8250000000000002</c:v>
                </c:pt>
                <c:pt idx="13">
                  <c:v>5.6533333333333333</c:v>
                </c:pt>
                <c:pt idx="14">
                  <c:v>5.5647058823529409</c:v>
                </c:pt>
                <c:pt idx="15">
                  <c:v>6.0384615384615383</c:v>
                </c:pt>
                <c:pt idx="16">
                  <c:v>5.4499999999999993</c:v>
                </c:pt>
                <c:pt idx="17">
                  <c:v>5.5187499999999998</c:v>
                </c:pt>
                <c:pt idx="18">
                  <c:v>4.8466666666666667</c:v>
                </c:pt>
                <c:pt idx="19">
                  <c:v>4.625</c:v>
                </c:pt>
                <c:pt idx="20">
                  <c:v>4.833333333333333</c:v>
                </c:pt>
              </c:numCache>
            </c:numRef>
          </c:val>
          <c:smooth val="0"/>
          <c:extLst>
            <c:ext xmlns:c16="http://schemas.microsoft.com/office/drawing/2014/chart" uri="{C3380CC4-5D6E-409C-BE32-E72D297353CC}">
              <c16:uniqueId val="{00000000-C178-43AE-9371-E9B1FA464626}"/>
            </c:ext>
          </c:extLst>
        </c:ser>
        <c:ser>
          <c:idx val="1"/>
          <c:order val="1"/>
          <c:tx>
            <c:strRef>
              <c:f>Triglia!$A$7</c:f>
              <c:strCache>
                <c:ptCount val="1"/>
                <c:pt idx="0">
                  <c:v>GRANDE</c:v>
                </c:pt>
              </c:strCache>
            </c:strRef>
          </c:tx>
          <c:spPr>
            <a:ln w="28575" cap="rnd">
              <a:solidFill>
                <a:schemeClr val="accent2"/>
              </a:solidFill>
              <a:round/>
            </a:ln>
            <a:effectLst/>
          </c:spPr>
          <c:marker>
            <c:symbol val="none"/>
          </c:marker>
          <c:cat>
            <c:multiLvlStrRef>
              <c:f>Triglia!$I$4:$AC$5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Triglia!$I$7:$AC$7</c:f>
              <c:numCache>
                <c:formatCode>0.00</c:formatCode>
                <c:ptCount val="21"/>
                <c:pt idx="0">
                  <c:v>6.5454545454545459</c:v>
                </c:pt>
                <c:pt idx="1">
                  <c:v>7</c:v>
                </c:pt>
                <c:pt idx="2">
                  <c:v>7.2727272727272725</c:v>
                </c:pt>
                <c:pt idx="3">
                  <c:v>6.5</c:v>
                </c:pt>
                <c:pt idx="4">
                  <c:v>10.071428571428571</c:v>
                </c:pt>
                <c:pt idx="5">
                  <c:v>9.8000000000000007</c:v>
                </c:pt>
                <c:pt idx="6">
                  <c:v>8.8000000000000007</c:v>
                </c:pt>
                <c:pt idx="7">
                  <c:v>8</c:v>
                </c:pt>
                <c:pt idx="8">
                  <c:v>9.4</c:v>
                </c:pt>
                <c:pt idx="9">
                  <c:v>5.125</c:v>
                </c:pt>
                <c:pt idx="10">
                  <c:v>5.615384615384615</c:v>
                </c:pt>
                <c:pt idx="11">
                  <c:v>7.25</c:v>
                </c:pt>
                <c:pt idx="12">
                  <c:v>9</c:v>
                </c:pt>
                <c:pt idx="13">
                  <c:v>9.6666666666666661</c:v>
                </c:pt>
                <c:pt idx="14">
                  <c:v>10.076923076923077</c:v>
                </c:pt>
                <c:pt idx="15">
                  <c:v>10.090909090909092</c:v>
                </c:pt>
                <c:pt idx="16">
                  <c:v>8.7666666666666675</c:v>
                </c:pt>
                <c:pt idx="17">
                  <c:v>10.4375</c:v>
                </c:pt>
                <c:pt idx="18">
                  <c:v>9.6428571428571423</c:v>
                </c:pt>
                <c:pt idx="19">
                  <c:v>8.2916666666666661</c:v>
                </c:pt>
                <c:pt idx="20">
                  <c:v>8.6666666666666661</c:v>
                </c:pt>
              </c:numCache>
            </c:numRef>
          </c:val>
          <c:smooth val="0"/>
          <c:extLst>
            <c:ext xmlns:c16="http://schemas.microsoft.com/office/drawing/2014/chart" uri="{C3380CC4-5D6E-409C-BE32-E72D297353CC}">
              <c16:uniqueId val="{00000001-C178-43AE-9371-E9B1FA464626}"/>
            </c:ext>
          </c:extLst>
        </c:ser>
        <c:dLbls>
          <c:showLegendKey val="0"/>
          <c:showVal val="0"/>
          <c:showCatName val="0"/>
          <c:showSerName val="0"/>
          <c:showPercent val="0"/>
          <c:showBubbleSize val="0"/>
        </c:dLbls>
        <c:smooth val="0"/>
        <c:axId val="1593602191"/>
        <c:axId val="1593593455"/>
      </c:lineChart>
      <c:catAx>
        <c:axId val="159360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93593455"/>
        <c:crosses val="autoZero"/>
        <c:auto val="1"/>
        <c:lblAlgn val="ctr"/>
        <c:lblOffset val="100"/>
        <c:noMultiLvlLbl val="0"/>
      </c:catAx>
      <c:valAx>
        <c:axId val="15935934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93602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'Pesce spada'!$A$6</c:f>
              <c:strCache>
                <c:ptCount val="1"/>
                <c:pt idx="0">
                  <c:v>PESCE SPADA</c:v>
                </c:pt>
              </c:strCache>
            </c:strRef>
          </c:tx>
          <c:spPr>
            <a:ln w="28575" cap="rnd">
              <a:solidFill>
                <a:schemeClr val="accent1"/>
              </a:solidFill>
              <a:round/>
            </a:ln>
            <a:effectLst/>
          </c:spPr>
          <c:marker>
            <c:symbol val="none"/>
          </c:marker>
          <c:cat>
            <c:multiLvlStrRef>
              <c:f>'Pesce spada'!$I$4:$AC$5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'Pesce spada'!$I$6:$AC$6</c:f>
              <c:numCache>
                <c:formatCode>0.00</c:formatCode>
                <c:ptCount val="21"/>
                <c:pt idx="0">
                  <c:v>12.388888888888889</c:v>
                </c:pt>
                <c:pt idx="1">
                  <c:v>12.785714285714286</c:v>
                </c:pt>
                <c:pt idx="2">
                  <c:v>12.612903225806452</c:v>
                </c:pt>
                <c:pt idx="3">
                  <c:v>13.420833333333334</c:v>
                </c:pt>
                <c:pt idx="4">
                  <c:v>12.441666666666666</c:v>
                </c:pt>
                <c:pt idx="5">
                  <c:v>12.735135135135135</c:v>
                </c:pt>
                <c:pt idx="6">
                  <c:v>12.913157894736843</c:v>
                </c:pt>
                <c:pt idx="7">
                  <c:v>12.86304347826087</c:v>
                </c:pt>
                <c:pt idx="8">
                  <c:v>13.068085106382979</c:v>
                </c:pt>
                <c:pt idx="9">
                  <c:v>13.134615384615385</c:v>
                </c:pt>
                <c:pt idx="10">
                  <c:v>12.576744186046511</c:v>
                </c:pt>
                <c:pt idx="11">
                  <c:v>13.296363636363635</c:v>
                </c:pt>
                <c:pt idx="12">
                  <c:v>12.137499999999999</c:v>
                </c:pt>
                <c:pt idx="13">
                  <c:v>13.25</c:v>
                </c:pt>
                <c:pt idx="14">
                  <c:v>13.851851851851851</c:v>
                </c:pt>
                <c:pt idx="15">
                  <c:v>13.786363636363637</c:v>
                </c:pt>
                <c:pt idx="16">
                  <c:v>13.775</c:v>
                </c:pt>
                <c:pt idx="17">
                  <c:v>14.221875000000001</c:v>
                </c:pt>
                <c:pt idx="18">
                  <c:v>14.111764705882353</c:v>
                </c:pt>
                <c:pt idx="19">
                  <c:v>13.628571428571428</c:v>
                </c:pt>
                <c:pt idx="20">
                  <c:v>13.642857142857142</c:v>
                </c:pt>
              </c:numCache>
            </c:numRef>
          </c:val>
          <c:smooth val="0"/>
          <c:extLst>
            <c:ext xmlns:c16="http://schemas.microsoft.com/office/drawing/2014/chart" uri="{C3380CC4-5D6E-409C-BE32-E72D297353CC}">
              <c16:uniqueId val="{00000000-3D85-4AD3-B4B1-60F9E8178FDF}"/>
            </c:ext>
          </c:extLst>
        </c:ser>
        <c:dLbls>
          <c:showLegendKey val="0"/>
          <c:showVal val="0"/>
          <c:showCatName val="0"/>
          <c:showSerName val="0"/>
          <c:showPercent val="0"/>
          <c:showBubbleSize val="0"/>
        </c:dLbls>
        <c:smooth val="0"/>
        <c:axId val="1582030687"/>
        <c:axId val="1582031103"/>
      </c:lineChart>
      <c:catAx>
        <c:axId val="1582030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2031103"/>
        <c:crosses val="autoZero"/>
        <c:auto val="1"/>
        <c:lblAlgn val="ctr"/>
        <c:lblOffset val="100"/>
        <c:noMultiLvlLbl val="0"/>
      </c:catAx>
      <c:valAx>
        <c:axId val="1582031103"/>
        <c:scaling>
          <c:orientation val="minMax"/>
          <c:max val="16"/>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2030687"/>
        <c:crosses val="autoZero"/>
        <c:crossBetween val="between"/>
        <c:majorUnit val="2"/>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Sardina!$A$6</c:f>
              <c:strCache>
                <c:ptCount val="1"/>
                <c:pt idx="0">
                  <c:v>SARDINA</c:v>
                </c:pt>
              </c:strCache>
            </c:strRef>
          </c:tx>
          <c:spPr>
            <a:ln w="28575" cap="rnd">
              <a:solidFill>
                <a:schemeClr val="accent1"/>
              </a:solidFill>
              <a:round/>
            </a:ln>
            <a:effectLst/>
          </c:spPr>
          <c:marker>
            <c:symbol val="none"/>
          </c:marker>
          <c:cat>
            <c:multiLvlStrRef>
              <c:f>Sardina!$I$4:$AC$5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Sardina!$I$6:$AC$6</c:f>
              <c:numCache>
                <c:formatCode>0.00</c:formatCode>
                <c:ptCount val="21"/>
                <c:pt idx="0">
                  <c:v>1.8636363636363633</c:v>
                </c:pt>
                <c:pt idx="1">
                  <c:v>0.95625000000000004</c:v>
                </c:pt>
                <c:pt idx="2">
                  <c:v>2.2600000000000002</c:v>
                </c:pt>
                <c:pt idx="3">
                  <c:v>3.5750000000000002</c:v>
                </c:pt>
                <c:pt idx="4">
                  <c:v>1.8000000000000003</c:v>
                </c:pt>
                <c:pt idx="5">
                  <c:v>4.96</c:v>
                </c:pt>
                <c:pt idx="6">
                  <c:v>4.419999999999999</c:v>
                </c:pt>
                <c:pt idx="7">
                  <c:v>2.79</c:v>
                </c:pt>
                <c:pt idx="8">
                  <c:v>5.5083333333333329</c:v>
                </c:pt>
                <c:pt idx="9">
                  <c:v>1.6975000000000002</c:v>
                </c:pt>
                <c:pt idx="10">
                  <c:v>3.3354545454545454</c:v>
                </c:pt>
                <c:pt idx="11">
                  <c:v>3.3899999999999992</c:v>
                </c:pt>
                <c:pt idx="12">
                  <c:v>2</c:v>
                </c:pt>
                <c:pt idx="13">
                  <c:v>3.0999999999999996</c:v>
                </c:pt>
                <c:pt idx="14">
                  <c:v>2.2250000000000001</c:v>
                </c:pt>
                <c:pt idx="15">
                  <c:v>6.7699999999999987</c:v>
                </c:pt>
                <c:pt idx="16">
                  <c:v>5.4578947368421042</c:v>
                </c:pt>
                <c:pt idx="17">
                  <c:v>4.4375</c:v>
                </c:pt>
                <c:pt idx="18">
                  <c:v>2.0083333333333333</c:v>
                </c:pt>
                <c:pt idx="19">
                  <c:v>1.9533333333333336</c:v>
                </c:pt>
                <c:pt idx="20">
                  <c:v>2.0091666666666668</c:v>
                </c:pt>
              </c:numCache>
            </c:numRef>
          </c:val>
          <c:smooth val="0"/>
          <c:extLst>
            <c:ext xmlns:c16="http://schemas.microsoft.com/office/drawing/2014/chart" uri="{C3380CC4-5D6E-409C-BE32-E72D297353CC}">
              <c16:uniqueId val="{00000000-A34A-43BF-98DC-F1FECC95CD9C}"/>
            </c:ext>
          </c:extLst>
        </c:ser>
        <c:dLbls>
          <c:showLegendKey val="0"/>
          <c:showVal val="0"/>
          <c:showCatName val="0"/>
          <c:showSerName val="0"/>
          <c:showPercent val="0"/>
          <c:showBubbleSize val="0"/>
        </c:dLbls>
        <c:smooth val="0"/>
        <c:axId val="1588035183"/>
        <c:axId val="1588035599"/>
      </c:lineChart>
      <c:catAx>
        <c:axId val="158803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8035599"/>
        <c:crosses val="autoZero"/>
        <c:auto val="1"/>
        <c:lblAlgn val="ctr"/>
        <c:lblOffset val="100"/>
        <c:noMultiLvlLbl val="0"/>
      </c:catAx>
      <c:valAx>
        <c:axId val="15880355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8035183"/>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Polpo!$A$5</c:f>
              <c:strCache>
                <c:ptCount val="1"/>
                <c:pt idx="0">
                  <c:v>POLPO</c:v>
                </c:pt>
              </c:strCache>
            </c:strRef>
          </c:tx>
          <c:spPr>
            <a:ln w="28575" cap="rnd">
              <a:solidFill>
                <a:schemeClr val="accent1"/>
              </a:solidFill>
              <a:round/>
            </a:ln>
            <a:effectLst/>
          </c:spPr>
          <c:marker>
            <c:symbol val="none"/>
          </c:marker>
          <c:cat>
            <c:multiLvlStrRef>
              <c:f>Polpo!$I$3:$AD$4</c:f>
              <c:multiLvlStrCache>
                <c:ptCount val="22"/>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pt idx="21">
                    <c:v>ott</c:v>
                  </c:pt>
                </c:lvl>
                <c:lvl>
                  <c:pt idx="0">
                    <c:v>2022</c:v>
                  </c:pt>
                  <c:pt idx="12">
                    <c:v>2023</c:v>
                  </c:pt>
                </c:lvl>
              </c:multiLvlStrCache>
            </c:multiLvlStrRef>
          </c:cat>
          <c:val>
            <c:numRef>
              <c:f>Polpo!$I$8:$AD$8</c:f>
              <c:numCache>
                <c:formatCode>0.00</c:formatCode>
                <c:ptCount val="22"/>
                <c:pt idx="0">
                  <c:v>15.971428571428572</c:v>
                </c:pt>
                <c:pt idx="1">
                  <c:v>15.437500000000002</c:v>
                </c:pt>
                <c:pt idx="2">
                  <c:v>15</c:v>
                </c:pt>
                <c:pt idx="3">
                  <c:v>15</c:v>
                </c:pt>
                <c:pt idx="4">
                  <c:v>15</c:v>
                </c:pt>
                <c:pt idx="5">
                  <c:v>15</c:v>
                </c:pt>
                <c:pt idx="6">
                  <c:v>15</c:v>
                </c:pt>
                <c:pt idx="7">
                  <c:v>15</c:v>
                </c:pt>
                <c:pt idx="8">
                  <c:v>15</c:v>
                </c:pt>
                <c:pt idx="9">
                  <c:v>15</c:v>
                </c:pt>
                <c:pt idx="10">
                  <c:v>14</c:v>
                </c:pt>
                <c:pt idx="11">
                  <c:v>14</c:v>
                </c:pt>
                <c:pt idx="12">
                  <c:v>14</c:v>
                </c:pt>
                <c:pt idx="13">
                  <c:v>14</c:v>
                </c:pt>
                <c:pt idx="14">
                  <c:v>14</c:v>
                </c:pt>
                <c:pt idx="15">
                  <c:v>14</c:v>
                </c:pt>
                <c:pt idx="16">
                  <c:v>14</c:v>
                </c:pt>
                <c:pt idx="17">
                  <c:v>14</c:v>
                </c:pt>
                <c:pt idx="18">
                  <c:v>13.625</c:v>
                </c:pt>
                <c:pt idx="19">
                  <c:v>13</c:v>
                </c:pt>
                <c:pt idx="20">
                  <c:v>13</c:v>
                </c:pt>
                <c:pt idx="21">
                  <c:v>13</c:v>
                </c:pt>
              </c:numCache>
            </c:numRef>
          </c:val>
          <c:smooth val="0"/>
          <c:extLst>
            <c:ext xmlns:c16="http://schemas.microsoft.com/office/drawing/2014/chart" uri="{C3380CC4-5D6E-409C-BE32-E72D297353CC}">
              <c16:uniqueId val="{00000000-D580-421D-901A-B17F0831B074}"/>
            </c:ext>
          </c:extLst>
        </c:ser>
        <c:dLbls>
          <c:showLegendKey val="0"/>
          <c:showVal val="0"/>
          <c:showCatName val="0"/>
          <c:showSerName val="0"/>
          <c:showPercent val="0"/>
          <c:showBubbleSize val="0"/>
        </c:dLbls>
        <c:smooth val="0"/>
        <c:axId val="1645897439"/>
        <c:axId val="1645889119"/>
      </c:lineChart>
      <c:catAx>
        <c:axId val="1645897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45889119"/>
        <c:crosses val="autoZero"/>
        <c:auto val="1"/>
        <c:lblAlgn val="ctr"/>
        <c:lblOffset val="100"/>
        <c:noMultiLvlLbl val="0"/>
      </c:catAx>
      <c:valAx>
        <c:axId val="16458891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45897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'Tonno alalunga'!$A$6</c:f>
              <c:strCache>
                <c:ptCount val="1"/>
                <c:pt idx="0">
                  <c:v>TONNO ALALUNGA</c:v>
                </c:pt>
              </c:strCache>
            </c:strRef>
          </c:tx>
          <c:spPr>
            <a:ln w="28575" cap="rnd">
              <a:solidFill>
                <a:schemeClr val="accent1"/>
              </a:solidFill>
              <a:round/>
            </a:ln>
            <a:effectLst/>
          </c:spPr>
          <c:marker>
            <c:symbol val="none"/>
          </c:marker>
          <c:cat>
            <c:multiLvlStrRef>
              <c:f>'Tonno alalunga'!$I$4:$AC$5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'Tonno alalunga'!$I$6:$AC$6</c:f>
              <c:numCache>
                <c:formatCode>0.0</c:formatCode>
                <c:ptCount val="21"/>
                <c:pt idx="0">
                  <c:v>6</c:v>
                </c:pt>
                <c:pt idx="1">
                  <c:v>6</c:v>
                </c:pt>
                <c:pt idx="2">
                  <c:v>7</c:v>
                </c:pt>
                <c:pt idx="3">
                  <c:v>7</c:v>
                </c:pt>
                <c:pt idx="4">
                  <c:v>7</c:v>
                </c:pt>
                <c:pt idx="5">
                  <c:v>7</c:v>
                </c:pt>
                <c:pt idx="6">
                  <c:v>6.875</c:v>
                </c:pt>
                <c:pt idx="7">
                  <c:v>6.5</c:v>
                </c:pt>
                <c:pt idx="8">
                  <c:v>6.875</c:v>
                </c:pt>
                <c:pt idx="11">
                  <c:v>6.5</c:v>
                </c:pt>
                <c:pt idx="12">
                  <c:v>6</c:v>
                </c:pt>
                <c:pt idx="13">
                  <c:v>6</c:v>
                </c:pt>
                <c:pt idx="18">
                  <c:v>5</c:v>
                </c:pt>
                <c:pt idx="19">
                  <c:v>4</c:v>
                </c:pt>
                <c:pt idx="20">
                  <c:v>4.7142857142857144</c:v>
                </c:pt>
              </c:numCache>
            </c:numRef>
          </c:val>
          <c:smooth val="0"/>
          <c:extLst>
            <c:ext xmlns:c16="http://schemas.microsoft.com/office/drawing/2014/chart" uri="{C3380CC4-5D6E-409C-BE32-E72D297353CC}">
              <c16:uniqueId val="{00000000-13BB-4789-8B9B-B2EF33C58A97}"/>
            </c:ext>
          </c:extLst>
        </c:ser>
        <c:dLbls>
          <c:showLegendKey val="0"/>
          <c:showVal val="0"/>
          <c:showCatName val="0"/>
          <c:showSerName val="0"/>
          <c:showPercent val="0"/>
          <c:showBubbleSize val="0"/>
        </c:dLbls>
        <c:smooth val="0"/>
        <c:axId val="1588031023"/>
        <c:axId val="1588027279"/>
      </c:lineChart>
      <c:catAx>
        <c:axId val="1588031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8027279"/>
        <c:crosses val="autoZero"/>
        <c:auto val="1"/>
        <c:lblAlgn val="ctr"/>
        <c:lblOffset val="100"/>
        <c:noMultiLvlLbl val="0"/>
      </c:catAx>
      <c:valAx>
        <c:axId val="1588027279"/>
        <c:scaling>
          <c:orientation val="minMax"/>
          <c:max val="8"/>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8031023"/>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4AF3-772E-4070-B885-847B549C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2601</Words>
  <Characters>14831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Lotito</dc:creator>
  <cp:keywords/>
  <dc:description/>
  <cp:lastModifiedBy>Margherita Mazzoni</cp:lastModifiedBy>
  <cp:revision>19</cp:revision>
  <dcterms:created xsi:type="dcterms:W3CDTF">2022-10-26T08:52:00Z</dcterms:created>
  <dcterms:modified xsi:type="dcterms:W3CDTF">2023-10-16T09:48:00Z</dcterms:modified>
</cp:coreProperties>
</file>